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BBD7E">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15</w:t>
      </w:r>
      <w:r>
        <w:rPr>
          <w:rFonts w:ascii="Arial" w:hAnsi="Arial" w:cs="Arial"/>
          <w:b/>
        </w:rPr>
        <w:tab/>
      </w:r>
      <w:r>
        <w:rPr>
          <w:rFonts w:ascii="Arial" w:hAnsi="Arial" w:cs="Arial"/>
          <w:b/>
          <w:bCs/>
        </w:rPr>
        <w:tab/>
      </w:r>
      <w:r>
        <w:rPr>
          <w:rFonts w:ascii="Arial" w:hAnsi="Arial" w:cs="Arial"/>
          <w:b/>
          <w:bCs/>
          <w:highlight w:val="none"/>
        </w:rPr>
        <w:t>R4-2</w:t>
      </w:r>
      <w:bookmarkEnd w:id="0"/>
      <w:r>
        <w:rPr>
          <w:rFonts w:hint="eastAsia" w:ascii="Arial" w:hAnsi="Arial" w:cs="Arial"/>
          <w:b/>
          <w:bCs/>
          <w:highlight w:val="none"/>
          <w:lang w:val="en-US" w:eastAsia="zh-CN"/>
        </w:rPr>
        <w:t>506422</w:t>
      </w:r>
      <w:bookmarkStart w:id="12" w:name="_GoBack"/>
      <w:bookmarkEnd w:id="12"/>
    </w:p>
    <w:p w14:paraId="544DE15A">
      <w:pPr>
        <w:pStyle w:val="19"/>
        <w:tabs>
          <w:tab w:val="right" w:pos="9781"/>
          <w:tab w:val="right" w:pos="13323"/>
          <w:tab w:val="clear" w:pos="4153"/>
          <w:tab w:val="clear" w:pos="8306"/>
        </w:tabs>
        <w:spacing w:before="60" w:after="60"/>
        <w:outlineLvl w:val="0"/>
        <w:rPr>
          <w:rFonts w:ascii="Arial" w:hAnsi="Arial" w:cs="Arial" w:eastAsiaTheme="minorEastAsia"/>
          <w:b/>
          <w:bCs/>
          <w:sz w:val="24"/>
          <w:szCs w:val="24"/>
          <w:lang w:val="en-US" w:eastAsia="zh-CN" w:bidi="ar-SA"/>
        </w:rPr>
      </w:pPr>
      <w:r>
        <w:rPr>
          <w:rFonts w:hint="eastAsia" w:ascii="Arial" w:hAnsi="Arial" w:cs="Arial" w:eastAsiaTheme="minorEastAsia"/>
          <w:b/>
          <w:bCs/>
          <w:sz w:val="24"/>
          <w:szCs w:val="24"/>
          <w:lang w:val="en-US" w:eastAsia="zh-CN" w:bidi="ar-SA"/>
        </w:rPr>
        <w:t>Malta, MT,</w:t>
      </w:r>
      <w:r>
        <w:rPr>
          <w:rFonts w:ascii="Arial" w:hAnsi="Arial" w:cs="Arial" w:eastAsiaTheme="minorEastAsia"/>
          <w:b/>
          <w:bCs/>
          <w:sz w:val="24"/>
          <w:szCs w:val="24"/>
          <w:lang w:val="en-US" w:eastAsia="zh-CN" w:bidi="ar-SA"/>
        </w:rPr>
        <w:t xml:space="preserve"> 1</w:t>
      </w:r>
      <w:r>
        <w:rPr>
          <w:rFonts w:hint="eastAsia" w:ascii="Arial" w:hAnsi="Arial" w:cs="Arial" w:eastAsiaTheme="minorEastAsia"/>
          <w:b/>
          <w:bCs/>
          <w:sz w:val="24"/>
          <w:szCs w:val="24"/>
          <w:lang w:val="en-US" w:eastAsia="zh-CN" w:bidi="ar-SA"/>
        </w:rPr>
        <w:t>9</w:t>
      </w:r>
      <w:r>
        <w:rPr>
          <w:rFonts w:ascii="Arial" w:hAnsi="Arial" w:cs="Arial" w:eastAsiaTheme="minorEastAsia"/>
          <w:b/>
          <w:bCs/>
          <w:sz w:val="24"/>
          <w:szCs w:val="24"/>
          <w:vertAlign w:val="superscript"/>
          <w:lang w:val="en-US" w:eastAsia="zh-CN" w:bidi="ar-SA"/>
        </w:rPr>
        <w:t>th</w:t>
      </w:r>
      <w:r>
        <w:rPr>
          <w:rFonts w:ascii="Arial" w:hAnsi="Arial" w:cs="Arial" w:eastAsiaTheme="minorEastAsia"/>
          <w:b/>
          <w:bCs/>
          <w:sz w:val="24"/>
          <w:szCs w:val="24"/>
          <w:lang w:val="en-US" w:eastAsia="zh-CN" w:bidi="ar-SA"/>
        </w:rPr>
        <w:t xml:space="preserve"> – 2</w:t>
      </w:r>
      <w:r>
        <w:rPr>
          <w:rFonts w:hint="eastAsia" w:ascii="Arial" w:hAnsi="Arial" w:cs="Arial" w:eastAsiaTheme="minorEastAsia"/>
          <w:b/>
          <w:bCs/>
          <w:sz w:val="24"/>
          <w:szCs w:val="24"/>
          <w:lang w:val="en-US" w:eastAsia="zh-CN" w:bidi="ar-SA"/>
        </w:rPr>
        <w:t>3</w:t>
      </w:r>
      <w:r>
        <w:rPr>
          <w:rFonts w:hint="eastAsia" w:ascii="Arial" w:hAnsi="Arial" w:cs="Arial" w:eastAsiaTheme="minorEastAsia"/>
          <w:b/>
          <w:bCs/>
          <w:sz w:val="24"/>
          <w:szCs w:val="24"/>
          <w:vertAlign w:val="superscript"/>
          <w:lang w:val="en-US" w:eastAsia="zh-CN" w:bidi="ar-SA"/>
        </w:rPr>
        <w:t>rd</w:t>
      </w:r>
      <w:r>
        <w:rPr>
          <w:rFonts w:ascii="Arial" w:hAnsi="Arial" w:cs="Arial" w:eastAsiaTheme="minorEastAsia"/>
          <w:b/>
          <w:bCs/>
          <w:sz w:val="24"/>
          <w:szCs w:val="24"/>
          <w:lang w:val="en-US" w:eastAsia="zh-CN" w:bidi="ar-SA"/>
        </w:rPr>
        <w:t xml:space="preserve"> </w:t>
      </w:r>
      <w:r>
        <w:rPr>
          <w:rFonts w:hint="eastAsia" w:ascii="Arial" w:hAnsi="Arial" w:cs="Arial" w:eastAsiaTheme="minorEastAsia"/>
          <w:b/>
          <w:bCs/>
          <w:sz w:val="24"/>
          <w:szCs w:val="24"/>
          <w:lang w:val="en-US" w:eastAsia="zh-CN" w:bidi="ar-SA"/>
        </w:rPr>
        <w:t>May</w:t>
      </w:r>
      <w:r>
        <w:rPr>
          <w:rFonts w:ascii="Arial" w:hAnsi="Arial" w:cs="Arial" w:eastAsiaTheme="minorEastAsia"/>
          <w:b/>
          <w:bCs/>
          <w:sz w:val="24"/>
          <w:szCs w:val="24"/>
          <w:lang w:val="en-US" w:eastAsia="zh-CN" w:bidi="ar-SA"/>
        </w:rPr>
        <w:t>, 2025</w:t>
      </w:r>
    </w:p>
    <w:p w14:paraId="613494BA">
      <w:pPr>
        <w:tabs>
          <w:tab w:val="left" w:pos="1985"/>
        </w:tabs>
        <w:rPr>
          <w:b/>
          <w:sz w:val="22"/>
        </w:rPr>
      </w:pPr>
    </w:p>
    <w:p w14:paraId="58C73E7B">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7.27.3.1</w:t>
      </w:r>
    </w:p>
    <w:p w14:paraId="168DC27D">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r>
        <w:rPr>
          <w:sz w:val="22"/>
          <w:highlight w:val="none"/>
        </w:rPr>
        <w:t xml:space="preserve"> </w:t>
      </w:r>
    </w:p>
    <w:p w14:paraId="49AC4C15">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RRM requirement of OD-SSB for NES enhancement</w:t>
      </w:r>
    </w:p>
    <w:bookmarkEnd w:id="3"/>
    <w:bookmarkEnd w:id="4"/>
    <w:p w14:paraId="23F89057">
      <w:pPr>
        <w:tabs>
          <w:tab w:val="left" w:pos="1765"/>
        </w:tabs>
        <w:rPr>
          <w:sz w:val="22"/>
        </w:rPr>
      </w:pPr>
      <w:r>
        <w:rPr>
          <w:b/>
          <w:sz w:val="22"/>
        </w:rPr>
        <w:t>Document for:</w:t>
      </w:r>
      <w:r>
        <w:rPr>
          <w:b/>
          <w:sz w:val="22"/>
        </w:rPr>
        <w:tab/>
      </w:r>
      <w:r>
        <w:rPr>
          <w:sz w:val="22"/>
        </w:rPr>
        <w:t>Discussion</w:t>
      </w:r>
    </w:p>
    <w:p w14:paraId="5EFC7714">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203C741">
      <w:pPr>
        <w:overflowPunct w:val="0"/>
        <w:autoSpaceDE w:val="0"/>
        <w:autoSpaceDN w:val="0"/>
        <w:adjustRightInd w:val="0"/>
        <w:spacing w:after="120"/>
        <w:jc w:val="both"/>
        <w:rPr>
          <w:rFonts w:hint="default" w:eastAsia="宋体"/>
          <w:sz w:val="20"/>
          <w:szCs w:val="20"/>
          <w:highlight w:val="none"/>
          <w:lang w:val="en-US" w:eastAsia="zh-CN"/>
        </w:rPr>
      </w:pPr>
      <w:r>
        <w:rPr>
          <w:rFonts w:hint="eastAsia" w:eastAsia="宋体"/>
          <w:sz w:val="20"/>
          <w:szCs w:val="20"/>
          <w:highlight w:val="none"/>
          <w:lang w:val="en-US" w:eastAsia="zh-CN"/>
        </w:rPr>
        <w:t>In last meeting, RAN4 mainly discussed fast mode and Case 2 measurement procedures and requirement definitions about OD-SSB in NES enhancement WI. The WF has been approved in [1]. In this paper, we further discuss OD-SSB related open issues.</w:t>
      </w:r>
    </w:p>
    <w:p w14:paraId="60B82E37">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GB"/>
        </w:rPr>
        <w:t>OD-SSB based deactivated SCell L3 measurement procedure (Case 1)</w:t>
      </w:r>
    </w:p>
    <w:p w14:paraId="172D1769">
      <w:pPr>
        <w:keepNext w:val="0"/>
        <w:keepLines w:val="0"/>
        <w:pageBreakBefore w:val="0"/>
        <w:widowControl/>
        <w:kinsoku/>
        <w:wordWrap/>
        <w:overflowPunct/>
        <w:topLinePunct w:val="0"/>
        <w:autoSpaceDE/>
        <w:autoSpaceDN/>
        <w:bidi w:val="0"/>
        <w:adjustRightInd/>
        <w:snapToGrid/>
        <w:spacing w:before="60" w:after="60"/>
        <w:textAlignment w:val="auto"/>
        <w:rPr>
          <w:b/>
          <w:i/>
          <w:iCs/>
          <w:color w:val="0070C0"/>
          <w:sz w:val="20"/>
          <w:szCs w:val="20"/>
          <w:u w:val="single"/>
          <w:lang w:eastAsia="ko-KR"/>
        </w:rPr>
      </w:pPr>
      <w:bookmarkStart w:id="8" w:name="OLE_LINK16"/>
      <w:r>
        <w:rPr>
          <w:b/>
          <w:i/>
          <w:iCs/>
          <w:color w:val="0070C0"/>
          <w:sz w:val="20"/>
          <w:szCs w:val="20"/>
          <w:u w:val="single"/>
          <w:lang w:eastAsia="ko-KR"/>
        </w:rPr>
        <w:t xml:space="preserve">Issue </w:t>
      </w:r>
      <w:r>
        <w:rPr>
          <w:rFonts w:hint="eastAsia"/>
          <w:b/>
          <w:i/>
          <w:iCs/>
          <w:color w:val="0070C0"/>
          <w:sz w:val="20"/>
          <w:szCs w:val="20"/>
          <w:u w:val="single"/>
          <w:lang w:eastAsia="ko-KR"/>
        </w:rPr>
        <w:t>1-</w:t>
      </w:r>
      <w:r>
        <w:rPr>
          <w:b/>
          <w:i/>
          <w:iCs/>
          <w:color w:val="0070C0"/>
          <w:sz w:val="20"/>
          <w:szCs w:val="20"/>
          <w:u w:val="single"/>
          <w:lang w:eastAsia="ko-KR"/>
        </w:rPr>
        <w:t>1</w:t>
      </w:r>
      <w:r>
        <w:rPr>
          <w:rFonts w:hint="eastAsia"/>
          <w:b/>
          <w:i/>
          <w:iCs/>
          <w:color w:val="0070C0"/>
          <w:sz w:val="20"/>
          <w:szCs w:val="20"/>
          <w:u w:val="single"/>
          <w:lang w:eastAsia="ko-KR"/>
        </w:rPr>
        <w:t>-1</w:t>
      </w:r>
      <w:r>
        <w:rPr>
          <w:b/>
          <w:i/>
          <w:iCs/>
          <w:color w:val="0070C0"/>
          <w:sz w:val="20"/>
          <w:szCs w:val="20"/>
          <w:u w:val="single"/>
          <w:lang w:eastAsia="ko-KR"/>
        </w:rPr>
        <w:t>:</w:t>
      </w:r>
      <w:r>
        <w:rPr>
          <w:rFonts w:hint="eastAsia"/>
          <w:b/>
          <w:i/>
          <w:iCs/>
          <w:color w:val="0070C0"/>
          <w:sz w:val="20"/>
          <w:szCs w:val="20"/>
          <w:u w:val="single"/>
          <w:lang w:eastAsia="ko-KR"/>
        </w:rPr>
        <w:t xml:space="preserve"> OD-SSB based deactivated SCell measurement</w:t>
      </w:r>
      <w:r>
        <w:rPr>
          <w:b/>
          <w:i/>
          <w:iCs/>
          <w:color w:val="0070C0"/>
          <w:sz w:val="20"/>
          <w:szCs w:val="20"/>
          <w:u w:val="single"/>
          <w:lang w:eastAsia="ko-KR"/>
        </w:rPr>
        <w:t xml:space="preserve"> – requirement in FMW</w:t>
      </w:r>
    </w:p>
    <w:p w14:paraId="40007F36">
      <w:pPr>
        <w:keepNext w:val="0"/>
        <w:keepLines w:val="0"/>
        <w:pageBreakBefore w:val="0"/>
        <w:widowControl/>
        <w:kinsoku/>
        <w:wordWrap/>
        <w:overflowPunct/>
        <w:topLinePunct w:val="0"/>
        <w:autoSpaceDE/>
        <w:autoSpaceDN/>
        <w:bidi w:val="0"/>
        <w:adjustRightInd/>
        <w:snapToGrid/>
        <w:spacing w:before="60" w:after="60"/>
        <w:textAlignment w:val="auto"/>
        <w:rPr>
          <w:b/>
          <w:bCs/>
          <w:i/>
          <w:iCs/>
          <w:color w:val="000000" w:themeColor="text1"/>
          <w:sz w:val="20"/>
          <w:szCs w:val="20"/>
          <w:u w:val="single"/>
          <w:lang w:eastAsia="zh-CN"/>
        </w:rPr>
      </w:pPr>
      <w:r>
        <w:rPr>
          <w:rFonts w:hint="eastAsia"/>
          <w:b/>
          <w:bCs/>
          <w:i/>
          <w:iCs/>
          <w:color w:val="000000" w:themeColor="text1"/>
          <w:sz w:val="20"/>
          <w:szCs w:val="20"/>
          <w:u w:val="single"/>
          <w:lang w:eastAsia="zh-CN"/>
        </w:rPr>
        <w:t xml:space="preserve">Sub-issue </w:t>
      </w:r>
      <w:r>
        <w:rPr>
          <w:b/>
          <w:bCs/>
          <w:i/>
          <w:iCs/>
          <w:color w:val="000000" w:themeColor="text1"/>
          <w:sz w:val="20"/>
          <w:szCs w:val="20"/>
          <w:u w:val="single"/>
          <w:lang w:eastAsia="zh-CN"/>
        </w:rPr>
        <w:t>1</w:t>
      </w:r>
      <w:r>
        <w:rPr>
          <w:rFonts w:hint="eastAsia"/>
          <w:b/>
          <w:bCs/>
          <w:i/>
          <w:iCs/>
          <w:color w:val="000000" w:themeColor="text1"/>
          <w:sz w:val="20"/>
          <w:szCs w:val="20"/>
          <w:u w:val="single"/>
          <w:lang w:eastAsia="zh-CN"/>
        </w:rPr>
        <w:t xml:space="preserve">: </w:t>
      </w:r>
      <w:r>
        <w:rPr>
          <w:b/>
          <w:bCs/>
          <w:i/>
          <w:iCs/>
          <w:color w:val="000000" w:themeColor="text1"/>
          <w:sz w:val="20"/>
          <w:szCs w:val="20"/>
          <w:u w:val="single"/>
          <w:lang w:eastAsia="zh-CN"/>
        </w:rPr>
        <w:t>Lower bound for measurement in FMW</w:t>
      </w:r>
    </w:p>
    <w:p w14:paraId="56E5B287">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rPr>
      </w:pPr>
      <w:r>
        <w:rPr>
          <w:i/>
          <w:iCs/>
          <w:color w:val="000000" w:themeColor="text1"/>
          <w:sz w:val="20"/>
          <w:szCs w:val="20"/>
          <w:highlight w:val="green"/>
          <w:lang w:eastAsia="zh-CN"/>
        </w:rPr>
        <w:t>Agreement</w:t>
      </w:r>
    </w:p>
    <w:p w14:paraId="0CF2E2CA">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rPr>
      </w:pPr>
      <w:r>
        <w:rPr>
          <w:i/>
          <w:iCs/>
          <w:color w:val="000000" w:themeColor="text1"/>
          <w:sz w:val="20"/>
          <w:szCs w:val="20"/>
          <w:lang w:eastAsia="zh-CN"/>
        </w:rPr>
        <w:t>Introduce UE capability on whether a lower bound is needed, i.e.,</w:t>
      </w:r>
    </w:p>
    <w:p w14:paraId="5CF30F09">
      <w:pPr>
        <w:pStyle w:val="77"/>
        <w:keepNext w:val="0"/>
        <w:keepLines w:val="0"/>
        <w:pageBreakBefore w:val="0"/>
        <w:widowControl/>
        <w:numPr>
          <w:ilvl w:val="1"/>
          <w:numId w:val="4"/>
        </w:numPr>
        <w:tabs>
          <w:tab w:val="left" w:pos="1260"/>
        </w:tabs>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rPr>
      </w:pPr>
      <w:r>
        <w:rPr>
          <w:rFonts w:eastAsia="宋体"/>
          <w:i/>
          <w:iCs/>
          <w:color w:val="000000" w:themeColor="text1"/>
          <w:sz w:val="20"/>
          <w:szCs w:val="20"/>
        </w:rPr>
        <w:t>The lower bound is not needed (default value), or,</w:t>
      </w:r>
    </w:p>
    <w:p w14:paraId="7394BA30">
      <w:pPr>
        <w:pStyle w:val="77"/>
        <w:keepNext w:val="0"/>
        <w:keepLines w:val="0"/>
        <w:pageBreakBefore w:val="0"/>
        <w:widowControl/>
        <w:numPr>
          <w:ilvl w:val="1"/>
          <w:numId w:val="4"/>
        </w:numPr>
        <w:tabs>
          <w:tab w:val="left" w:pos="1260"/>
        </w:tabs>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rPr>
      </w:pPr>
      <w:r>
        <w:rPr>
          <w:rFonts w:eastAsia="宋体"/>
          <w:i/>
          <w:iCs/>
          <w:color w:val="000000" w:themeColor="text1"/>
          <w:sz w:val="20"/>
          <w:szCs w:val="20"/>
        </w:rPr>
        <w:t>A lower bound is needed and based on OD-SSB periodicity of [10] ms</w:t>
      </w:r>
    </w:p>
    <w:p w14:paraId="2BB7AF30">
      <w:pPr>
        <w:pStyle w:val="77"/>
        <w:keepNext w:val="0"/>
        <w:keepLines w:val="0"/>
        <w:pageBreakBefore w:val="0"/>
        <w:widowControl/>
        <w:numPr>
          <w:ilvl w:val="2"/>
          <w:numId w:val="4"/>
        </w:numPr>
        <w:tabs>
          <w:tab w:val="left" w:pos="1260"/>
        </w:tabs>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rPr>
      </w:pPr>
      <w:r>
        <w:rPr>
          <w:rFonts w:eastAsia="宋体"/>
          <w:i/>
          <w:iCs/>
          <w:color w:val="000000" w:themeColor="text1"/>
          <w:sz w:val="20"/>
          <w:szCs w:val="20"/>
        </w:rPr>
        <w:t>Further confirm whether [10] is feasible, and only one value</w:t>
      </w:r>
    </w:p>
    <w:p w14:paraId="1AAF9566">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In last meeting, considering 5ms L3 measurement sampling periodicity is not the default UE capability in earlier release, we compromised to introduce the UE capability about whether a lower bound is needed.</w:t>
      </w:r>
    </w:p>
    <w:p w14:paraId="738D4B2E">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 xml:space="preserve">Typically, in RRC_IDLE and RRC_Inactive Mode, processing 20ms SSB periodicity is the default UE capability. Then, in RRC_Connected Mode, higher capability is expected, 10ms is reasonable as the value for lower bound. </w:t>
      </w:r>
    </w:p>
    <w:p w14:paraId="0E1C477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For the UE that requires a lower bound for measurement in FMW, define 10ms as the lower bound value.</w:t>
      </w:r>
    </w:p>
    <w:p w14:paraId="6B64DB78">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07ADE6E8">
      <w:pPr>
        <w:keepNext w:val="0"/>
        <w:keepLines w:val="0"/>
        <w:pageBreakBefore w:val="0"/>
        <w:widowControl/>
        <w:tabs>
          <w:tab w:val="left" w:pos="720"/>
          <w:tab w:val="left" w:pos="1260"/>
        </w:tabs>
        <w:kinsoku/>
        <w:wordWrap/>
        <w:overflowPunct/>
        <w:topLinePunct w:val="0"/>
        <w:autoSpaceDE/>
        <w:autoSpaceDN/>
        <w:bidi w:val="0"/>
        <w:adjustRightInd/>
        <w:snapToGrid/>
        <w:spacing w:before="60" w:after="60"/>
        <w:textAlignment w:val="auto"/>
        <w:rPr>
          <w:b/>
          <w:bCs/>
          <w:i/>
          <w:iCs/>
          <w:color w:val="000000" w:themeColor="text1"/>
          <w:sz w:val="20"/>
          <w:szCs w:val="20"/>
          <w:u w:val="single"/>
          <w:lang w:val="en-US" w:eastAsia="zh-CN"/>
        </w:rPr>
      </w:pPr>
      <w:r>
        <w:rPr>
          <w:rFonts w:hint="eastAsia"/>
          <w:b/>
          <w:bCs/>
          <w:i/>
          <w:iCs/>
          <w:color w:val="000000" w:themeColor="text1"/>
          <w:sz w:val="20"/>
          <w:szCs w:val="20"/>
          <w:u w:val="single"/>
          <w:lang w:val="en-US" w:eastAsia="zh-CN"/>
        </w:rPr>
        <w:t xml:space="preserve">Sub-issue 3: </w:t>
      </w:r>
      <w:r>
        <w:rPr>
          <w:b/>
          <w:bCs/>
          <w:i/>
          <w:iCs/>
          <w:color w:val="000000" w:themeColor="text1"/>
          <w:sz w:val="20"/>
          <w:szCs w:val="20"/>
          <w:u w:val="single"/>
          <w:lang w:val="en-US" w:eastAsia="zh-CN"/>
        </w:rPr>
        <w:t xml:space="preserve">OD-SSB in FMW </w:t>
      </w:r>
      <w:r>
        <w:rPr>
          <w:rFonts w:hint="eastAsia"/>
          <w:b/>
          <w:bCs/>
          <w:i/>
          <w:iCs/>
          <w:color w:val="000000" w:themeColor="text1"/>
          <w:sz w:val="20"/>
          <w:szCs w:val="20"/>
          <w:u w:val="single"/>
          <w:lang w:val="en-US" w:eastAsia="zh-CN"/>
        </w:rPr>
        <w:t>colli</w:t>
      </w:r>
      <w:r>
        <w:rPr>
          <w:b/>
          <w:bCs/>
          <w:i/>
          <w:iCs/>
          <w:color w:val="000000" w:themeColor="text1"/>
          <w:sz w:val="20"/>
          <w:szCs w:val="20"/>
          <w:u w:val="single"/>
          <w:lang w:val="en-US" w:eastAsia="zh-CN"/>
        </w:rPr>
        <w:t>ded</w:t>
      </w:r>
      <w:r>
        <w:rPr>
          <w:rFonts w:hint="eastAsia"/>
          <w:b/>
          <w:bCs/>
          <w:i/>
          <w:iCs/>
          <w:color w:val="000000" w:themeColor="text1"/>
          <w:sz w:val="20"/>
          <w:szCs w:val="20"/>
          <w:u w:val="single"/>
          <w:lang w:val="en-US" w:eastAsia="zh-CN"/>
        </w:rPr>
        <w:t xml:space="preserve"> with MG</w:t>
      </w:r>
    </w:p>
    <w:p w14:paraId="52C079B4">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rPr>
      </w:pPr>
      <w:r>
        <w:rPr>
          <w:i/>
          <w:iCs/>
          <w:color w:val="000000" w:themeColor="text1"/>
          <w:sz w:val="20"/>
          <w:szCs w:val="20"/>
          <w:lang w:eastAsia="zh-CN"/>
        </w:rPr>
        <w:t>Wayforward</w:t>
      </w:r>
    </w:p>
    <w:p w14:paraId="7E2E0899">
      <w:pPr>
        <w:pStyle w:val="77"/>
        <w:keepNext w:val="0"/>
        <w:keepLines w:val="0"/>
        <w:pageBreakBefore w:val="0"/>
        <w:widowControl/>
        <w:numPr>
          <w:ilvl w:val="0"/>
          <w:numId w:val="5"/>
        </w:numPr>
        <w:tabs>
          <w:tab w:val="left" w:pos="720"/>
          <w:tab w:val="left" w:pos="1260"/>
        </w:tabs>
        <w:kinsoku/>
        <w:wordWrap/>
        <w:overflowPunct/>
        <w:topLinePunct w:val="0"/>
        <w:autoSpaceDE/>
        <w:autoSpaceDN/>
        <w:bidi w:val="0"/>
        <w:adjustRightInd/>
        <w:snapToGrid/>
        <w:spacing w:before="60" w:after="60"/>
        <w:ind w:firstLineChars="0"/>
        <w:textAlignment w:val="auto"/>
        <w:rPr>
          <w:b/>
          <w:bCs/>
          <w:i/>
          <w:iCs/>
          <w:color w:val="000000" w:themeColor="text1"/>
          <w:sz w:val="20"/>
          <w:szCs w:val="20"/>
          <w:u w:val="single"/>
          <w:lang w:val="en-US" w:eastAsia="zh-CN"/>
        </w:rPr>
      </w:pPr>
      <w:r>
        <w:rPr>
          <w:i/>
          <w:iCs/>
          <w:color w:val="000000" w:themeColor="text1"/>
          <w:sz w:val="20"/>
          <w:szCs w:val="20"/>
          <w:lang w:eastAsia="zh-CN"/>
        </w:rPr>
        <w:t xml:space="preserve">FFS </w:t>
      </w:r>
      <w:r>
        <w:rPr>
          <w:rFonts w:hint="eastAsia"/>
          <w:i/>
          <w:iCs/>
          <w:color w:val="000000" w:themeColor="text1"/>
          <w:sz w:val="20"/>
          <w:szCs w:val="20"/>
          <w:lang w:eastAsia="zh-CN"/>
        </w:rPr>
        <w:t xml:space="preserve">UE is allowed to skip the OD-SSB measurement </w:t>
      </w:r>
      <w:r>
        <w:rPr>
          <w:i/>
          <w:iCs/>
          <w:color w:val="000000" w:themeColor="text1"/>
          <w:sz w:val="20"/>
          <w:szCs w:val="20"/>
          <w:lang w:eastAsia="zh-CN"/>
        </w:rPr>
        <w:t xml:space="preserve">within FMW </w:t>
      </w:r>
      <w:r>
        <w:rPr>
          <w:rFonts w:hint="eastAsia"/>
          <w:i/>
          <w:iCs/>
          <w:color w:val="000000" w:themeColor="text1"/>
          <w:sz w:val="20"/>
          <w:szCs w:val="20"/>
          <w:lang w:eastAsia="zh-CN"/>
        </w:rPr>
        <w:t xml:space="preserve">if </w:t>
      </w:r>
      <w:r>
        <w:rPr>
          <w:i/>
          <w:iCs/>
          <w:color w:val="000000" w:themeColor="text1"/>
          <w:sz w:val="20"/>
          <w:szCs w:val="20"/>
          <w:lang w:eastAsia="zh-CN"/>
        </w:rPr>
        <w:t xml:space="preserve">the OD-SSB occasion in </w:t>
      </w:r>
      <w:r>
        <w:rPr>
          <w:rFonts w:hint="eastAsia"/>
          <w:i/>
          <w:iCs/>
          <w:color w:val="000000" w:themeColor="text1"/>
          <w:sz w:val="20"/>
          <w:szCs w:val="20"/>
          <w:lang w:eastAsia="zh-CN"/>
        </w:rPr>
        <w:t>FMW collides with MG occasion.</w:t>
      </w:r>
    </w:p>
    <w:p w14:paraId="41CCE45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To avoid the impact on MG based measurement, UE shall be allowed to skip the OD-SSB measurement within FMW if the OD-SSB occasion in FMW collides with MG occasion.</w:t>
      </w:r>
    </w:p>
    <w:p w14:paraId="79AFDC0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 xml:space="preserve">Currently, the length of FMW is </w:t>
      </w:r>
      <w:r>
        <w:rPr>
          <w:b w:val="0"/>
          <w:bCs/>
          <w:i w:val="0"/>
          <w:iCs w:val="0"/>
          <w:sz w:val="20"/>
          <w:szCs w:val="20"/>
          <w:u w:val="none"/>
          <w:lang w:eastAsia="zh-CN"/>
        </w:rPr>
        <w:t>T</w:t>
      </w:r>
      <w:r>
        <w:rPr>
          <w:b w:val="0"/>
          <w:bCs/>
          <w:i w:val="0"/>
          <w:iCs w:val="0"/>
          <w:sz w:val="20"/>
          <w:szCs w:val="20"/>
          <w:u w:val="none"/>
          <w:vertAlign w:val="subscript"/>
          <w:lang w:eastAsia="zh-CN"/>
        </w:rPr>
        <w:t>uncertain</w:t>
      </w:r>
      <w:r>
        <w:rPr>
          <w:rFonts w:hint="eastAsia"/>
          <w:b w:val="0"/>
          <w:bCs/>
          <w:i w:val="0"/>
          <w:iCs w:val="0"/>
          <w:sz w:val="20"/>
          <w:szCs w:val="20"/>
          <w:u w:val="none"/>
          <w:vertAlign w:val="subscript"/>
          <w:lang w:val="en-US" w:eastAsia="zh-CN"/>
        </w:rPr>
        <w:t xml:space="preserve"> + </w:t>
      </w:r>
      <w:r>
        <w:rPr>
          <w:b w:val="0"/>
          <w:bCs/>
          <w:i w:val="0"/>
          <w:iCs w:val="0"/>
          <w:sz w:val="20"/>
          <w:szCs w:val="20"/>
          <w:u w:val="none"/>
          <w:lang w:eastAsia="zh-CN"/>
        </w:rPr>
        <w:t>min(T</w:t>
      </w:r>
      <w:r>
        <w:rPr>
          <w:b w:val="0"/>
          <w:bCs/>
          <w:i w:val="0"/>
          <w:iCs w:val="0"/>
          <w:sz w:val="20"/>
          <w:szCs w:val="20"/>
          <w:u w:val="none"/>
          <w:vertAlign w:val="subscript"/>
          <w:lang w:eastAsia="zh-CN"/>
        </w:rPr>
        <w:t xml:space="preserve">report </w:t>
      </w:r>
      <w:r>
        <w:rPr>
          <w:b w:val="0"/>
          <w:bCs/>
          <w:i w:val="0"/>
          <w:iCs w:val="0"/>
          <w:sz w:val="20"/>
          <w:szCs w:val="20"/>
          <w:u w:val="none"/>
          <w:lang w:eastAsia="zh-CN"/>
        </w:rPr>
        <w:t>, T</w:t>
      </w:r>
      <w:r>
        <w:rPr>
          <w:b w:val="0"/>
          <w:bCs/>
          <w:i w:val="0"/>
          <w:iCs w:val="0"/>
          <w:sz w:val="20"/>
          <w:szCs w:val="20"/>
          <w:u w:val="none"/>
          <w:vertAlign w:val="subscript"/>
          <w:lang w:eastAsia="zh-CN"/>
        </w:rPr>
        <w:t>identify</w:t>
      </w:r>
      <w:r>
        <w:rPr>
          <w:b w:val="0"/>
          <w:bCs/>
          <w:i w:val="0"/>
          <w:iCs w:val="0"/>
          <w:sz w:val="20"/>
          <w:szCs w:val="20"/>
          <w:u w:val="none"/>
          <w:lang w:eastAsia="zh-CN"/>
        </w:rPr>
        <w:t>)</w:t>
      </w:r>
      <w:r>
        <w:rPr>
          <w:rFonts w:hint="eastAsia"/>
          <w:b w:val="0"/>
          <w:bCs/>
          <w:i w:val="0"/>
          <w:iCs w:val="0"/>
          <w:sz w:val="20"/>
          <w:szCs w:val="20"/>
          <w:u w:val="none"/>
          <w:lang w:val="en-US" w:eastAsia="zh-CN"/>
        </w:rPr>
        <w:t>, and T</w:t>
      </w:r>
      <w:r>
        <w:rPr>
          <w:rFonts w:hint="eastAsia"/>
          <w:b w:val="0"/>
          <w:bCs/>
          <w:i w:val="0"/>
          <w:iCs w:val="0"/>
          <w:sz w:val="20"/>
          <w:szCs w:val="20"/>
          <w:u w:val="none"/>
          <w:vertAlign w:val="subscript"/>
          <w:lang w:val="en-US" w:eastAsia="zh-CN"/>
        </w:rPr>
        <w:t>identify</w:t>
      </w:r>
      <w:r>
        <w:rPr>
          <w:rFonts w:hint="eastAsia"/>
          <w:b w:val="0"/>
          <w:bCs/>
          <w:i w:val="0"/>
          <w:iCs w:val="0"/>
          <w:sz w:val="20"/>
          <w:szCs w:val="20"/>
          <w:u w:val="none"/>
          <w:lang w:val="en-US" w:eastAsia="zh-CN"/>
        </w:rPr>
        <w:t xml:space="preserve"> equals the minimum RAN4 OD-SSB measurement period requirement as follow.</w:t>
      </w:r>
    </w:p>
    <w:p w14:paraId="5B029AF3">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 xml:space="preserve">A detected cell: OD-SSB based measurement period </w:t>
      </w:r>
    </w:p>
    <w:p w14:paraId="71487533">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A newly detectable cell: OD-SSB based cell identification period</w:t>
      </w:r>
    </w:p>
    <w:p w14:paraId="05C756C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val="0"/>
          <w:bCs/>
          <w:i w:val="0"/>
          <w:iCs w:val="0"/>
          <w:sz w:val="20"/>
          <w:szCs w:val="20"/>
          <w:u w:val="none"/>
          <w:lang w:val="en-US" w:eastAsia="zh-CN"/>
        </w:rPr>
      </w:pPr>
      <w:r>
        <w:rPr>
          <w:rFonts w:hint="eastAsia"/>
          <w:b w:val="0"/>
          <w:bCs/>
          <w:i w:val="0"/>
          <w:iCs w:val="0"/>
          <w:sz w:val="20"/>
          <w:szCs w:val="20"/>
          <w:u w:val="none"/>
          <w:lang w:val="en-US" w:eastAsia="zh-CN"/>
        </w:rPr>
        <w:t>We think the above OD-SSB skipping behavior has already been captured in the definition of T</w:t>
      </w:r>
      <w:r>
        <w:rPr>
          <w:rFonts w:hint="eastAsia"/>
          <w:b w:val="0"/>
          <w:bCs/>
          <w:i w:val="0"/>
          <w:iCs w:val="0"/>
          <w:sz w:val="20"/>
          <w:szCs w:val="20"/>
          <w:u w:val="none"/>
          <w:vertAlign w:val="subscript"/>
          <w:lang w:val="en-US" w:eastAsia="zh-CN"/>
        </w:rPr>
        <w:t>identify</w:t>
      </w:r>
      <w:r>
        <w:rPr>
          <w:rFonts w:hint="eastAsia"/>
          <w:b w:val="0"/>
          <w:bCs/>
          <w:i w:val="0"/>
          <w:iCs w:val="0"/>
          <w:sz w:val="20"/>
          <w:szCs w:val="20"/>
          <w:u w:val="none"/>
          <w:lang w:val="en-US" w:eastAsia="zh-CN"/>
        </w:rPr>
        <w:t xml:space="preserve">, in which </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Kp</w:t>
      </w:r>
      <w:r>
        <w:rPr>
          <w:rFonts w:hint="default"/>
          <w:b w:val="0"/>
          <w:bCs/>
          <w:i w:val="0"/>
          <w:iCs w:val="0"/>
          <w:sz w:val="20"/>
          <w:szCs w:val="20"/>
          <w:u w:val="none"/>
          <w:lang w:val="en-US" w:eastAsia="zh-CN"/>
        </w:rPr>
        <w:t>’</w:t>
      </w:r>
      <w:r>
        <w:rPr>
          <w:rFonts w:hint="eastAsia"/>
          <w:b w:val="0"/>
          <w:bCs/>
          <w:i w:val="0"/>
          <w:iCs w:val="0"/>
          <w:sz w:val="20"/>
          <w:szCs w:val="20"/>
          <w:u w:val="none"/>
          <w:lang w:val="en-US" w:eastAsia="zh-CN"/>
        </w:rPr>
        <w:t xml:space="preserve"> scaled the measurement period with the consideration of measurement occasion collides with MG.</w:t>
      </w:r>
    </w:p>
    <w:p w14:paraId="43E0BF2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2: UE is allowed to skip the OD-SSB measurement within FMW if the OD-SSB occasion in FMW collides with MG occasion, and this has been considered in the </w:t>
      </w:r>
      <w:r>
        <w:rPr>
          <w:rFonts w:hint="default"/>
          <w:b/>
          <w:bCs/>
          <w:i/>
          <w:iCs/>
          <w:sz w:val="20"/>
          <w:szCs w:val="20"/>
          <w:lang w:val="en-US" w:eastAsia="zh-CN"/>
        </w:rPr>
        <w:t>‘</w:t>
      </w:r>
      <w:r>
        <w:rPr>
          <w:rFonts w:hint="eastAsia"/>
          <w:b/>
          <w:bCs/>
          <w:i/>
          <w:iCs/>
          <w:sz w:val="20"/>
          <w:szCs w:val="20"/>
          <w:lang w:val="en-US" w:eastAsia="zh-CN"/>
        </w:rPr>
        <w:t>Kp</w:t>
      </w:r>
      <w:r>
        <w:rPr>
          <w:rFonts w:hint="default"/>
          <w:b/>
          <w:bCs/>
          <w:i/>
          <w:iCs/>
          <w:sz w:val="20"/>
          <w:szCs w:val="20"/>
          <w:lang w:val="en-US" w:eastAsia="zh-CN"/>
        </w:rPr>
        <w:t>’</w:t>
      </w:r>
      <w:r>
        <w:rPr>
          <w:rFonts w:hint="eastAsia"/>
          <w:b/>
          <w:bCs/>
          <w:i/>
          <w:iCs/>
          <w:sz w:val="20"/>
          <w:szCs w:val="20"/>
          <w:lang w:val="en-US" w:eastAsia="zh-CN"/>
        </w:rPr>
        <w:t xml:space="preserve"> factor of </w:t>
      </w:r>
      <w:r>
        <w:rPr>
          <w:rFonts w:hint="eastAsia"/>
          <w:b/>
          <w:bCs/>
          <w:i/>
          <w:iCs/>
          <w:sz w:val="20"/>
          <w:szCs w:val="20"/>
          <w:u w:val="none"/>
          <w:lang w:val="en-US" w:eastAsia="zh-CN"/>
        </w:rPr>
        <w:t>T</w:t>
      </w:r>
      <w:r>
        <w:rPr>
          <w:rFonts w:hint="eastAsia"/>
          <w:b/>
          <w:bCs/>
          <w:i/>
          <w:iCs/>
          <w:sz w:val="20"/>
          <w:szCs w:val="20"/>
          <w:u w:val="none"/>
          <w:vertAlign w:val="subscript"/>
          <w:lang w:val="en-US" w:eastAsia="zh-CN"/>
        </w:rPr>
        <w:t xml:space="preserve">identify </w:t>
      </w:r>
      <w:r>
        <w:rPr>
          <w:rFonts w:hint="eastAsia"/>
          <w:b/>
          <w:bCs/>
          <w:i/>
          <w:iCs/>
          <w:sz w:val="20"/>
          <w:szCs w:val="20"/>
          <w:lang w:val="en-US" w:eastAsia="zh-CN"/>
        </w:rPr>
        <w:t>when define the FMW length.</w:t>
      </w:r>
    </w:p>
    <w:p w14:paraId="2FC1AF80">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0ECCE0CF">
      <w:pPr>
        <w:pageBreakBefore w:val="0"/>
        <w:widowControl/>
        <w:kinsoku/>
        <w:wordWrap/>
        <w:topLinePunct w:val="0"/>
        <w:bidi w:val="0"/>
        <w:snapToGrid/>
        <w:spacing w:before="60" w:after="60"/>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1-1</w:t>
      </w:r>
      <w:r>
        <w:rPr>
          <w:b/>
          <w:i/>
          <w:iCs/>
          <w:color w:val="0070C0"/>
          <w:sz w:val="20"/>
          <w:szCs w:val="20"/>
          <w:u w:val="single"/>
          <w:lang w:eastAsia="ko-KR"/>
        </w:rPr>
        <w:t>-</w:t>
      </w:r>
      <w:r>
        <w:rPr>
          <w:b/>
          <w:i/>
          <w:iCs/>
          <w:color w:val="0070C0"/>
          <w:sz w:val="20"/>
          <w:szCs w:val="20"/>
          <w:u w:val="single"/>
          <w:lang w:eastAsia="zh-CN"/>
        </w:rPr>
        <w:t>2</w:t>
      </w:r>
      <w:r>
        <w:rPr>
          <w:b/>
          <w:i/>
          <w:iCs/>
          <w:color w:val="0070C0"/>
          <w:sz w:val="20"/>
          <w:szCs w:val="20"/>
          <w:u w:val="single"/>
          <w:lang w:eastAsia="ko-KR"/>
        </w:rPr>
        <w:t>:</w:t>
      </w:r>
      <w:r>
        <w:rPr>
          <w:rFonts w:hint="eastAsia"/>
          <w:b/>
          <w:i/>
          <w:iCs/>
          <w:color w:val="0070C0"/>
          <w:sz w:val="20"/>
          <w:szCs w:val="20"/>
          <w:u w:val="single"/>
          <w:lang w:eastAsia="zh-CN"/>
        </w:rPr>
        <w:t xml:space="preserve"> OD-SSB based deactivated SCell measurement</w:t>
      </w:r>
      <w:r>
        <w:rPr>
          <w:b/>
          <w:i/>
          <w:iCs/>
          <w:color w:val="0070C0"/>
          <w:sz w:val="20"/>
          <w:szCs w:val="20"/>
          <w:u w:val="single"/>
          <w:lang w:eastAsia="zh-CN"/>
        </w:rPr>
        <w:t xml:space="preserve"> – </w:t>
      </w:r>
      <w:r>
        <w:rPr>
          <w:rFonts w:hint="eastAsia"/>
          <w:b/>
          <w:i/>
          <w:iCs/>
          <w:color w:val="0070C0"/>
          <w:sz w:val="20"/>
          <w:szCs w:val="20"/>
          <w:u w:val="single"/>
          <w:lang w:eastAsia="zh-CN"/>
        </w:rPr>
        <w:t>Procedure</w:t>
      </w:r>
    </w:p>
    <w:p w14:paraId="64D91B72">
      <w:pPr>
        <w:pStyle w:val="77"/>
        <w:pageBreakBefore w:val="0"/>
        <w:widowControl/>
        <w:numPr>
          <w:ilvl w:val="0"/>
          <w:numId w:val="4"/>
        </w:numPr>
        <w:kinsoku/>
        <w:wordWrap/>
        <w:overflowPunct/>
        <w:topLinePunct w:val="0"/>
        <w:autoSpaceDE/>
        <w:bidi w:val="0"/>
        <w:adjustRightInd/>
        <w:snapToGrid/>
        <w:spacing w:before="60" w:after="6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Background</w:t>
      </w:r>
    </w:p>
    <w:p w14:paraId="77FED1BB">
      <w:pPr>
        <w:pStyle w:val="77"/>
        <w:pageBreakBefore w:val="0"/>
        <w:widowControl/>
        <w:numPr>
          <w:ilvl w:val="1"/>
          <w:numId w:val="4"/>
        </w:numPr>
        <w:kinsoku/>
        <w:wordWrap/>
        <w:overflowPunct/>
        <w:topLinePunct w:val="0"/>
        <w:autoSpaceDE/>
        <w:bidi w:val="0"/>
        <w:adjustRightInd/>
        <w:snapToGrid/>
        <w:spacing w:before="60" w:after="6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The deactivated SCell measurement requirement in FR1 is as follow.</w:t>
      </w:r>
    </w:p>
    <w:tbl>
      <w:tblPr>
        <w:tblStyle w:val="22"/>
        <w:tblW w:w="0" w:type="auto"/>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8"/>
        <w:gridCol w:w="5454"/>
      </w:tblGrid>
      <w:tr w14:paraId="67E3E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8" w:type="dxa"/>
            <w:tcBorders>
              <w:top w:val="single" w:color="auto" w:sz="4" w:space="0"/>
              <w:left w:val="single" w:color="auto" w:sz="4" w:space="0"/>
              <w:bottom w:val="single" w:color="auto" w:sz="4" w:space="0"/>
              <w:right w:val="single" w:color="auto" w:sz="4" w:space="0"/>
            </w:tcBorders>
          </w:tcPr>
          <w:p w14:paraId="05C0F3AA">
            <w:pPr>
              <w:pStyle w:val="35"/>
              <w:pageBreakBefore w:val="0"/>
              <w:widowControl/>
              <w:kinsoku/>
              <w:wordWrap/>
              <w:topLinePunct w:val="0"/>
              <w:bidi w:val="0"/>
              <w:snapToGrid/>
              <w:spacing w:before="60" w:after="60"/>
              <w:rPr>
                <w:rFonts w:ascii="Times New Roman" w:hAnsi="Times New Roman"/>
                <w:i/>
                <w:iCs/>
                <w:sz w:val="20"/>
                <w:szCs w:val="20"/>
              </w:rPr>
            </w:pPr>
            <w:r>
              <w:rPr>
                <w:rFonts w:ascii="Times New Roman" w:hAnsi="Times New Roman"/>
                <w:i/>
                <w:iCs/>
                <w:sz w:val="20"/>
                <w:szCs w:val="20"/>
              </w:rPr>
              <w:t>DRX cycle</w:t>
            </w:r>
          </w:p>
        </w:tc>
        <w:tc>
          <w:tcPr>
            <w:tcW w:w="5454" w:type="dxa"/>
            <w:tcBorders>
              <w:top w:val="single" w:color="auto" w:sz="4" w:space="0"/>
              <w:left w:val="single" w:color="auto" w:sz="4" w:space="0"/>
              <w:bottom w:val="single" w:color="auto" w:sz="4" w:space="0"/>
              <w:right w:val="single" w:color="auto" w:sz="4" w:space="0"/>
            </w:tcBorders>
          </w:tcPr>
          <w:p w14:paraId="565076A1">
            <w:pPr>
              <w:pStyle w:val="35"/>
              <w:pageBreakBefore w:val="0"/>
              <w:widowControl/>
              <w:kinsoku/>
              <w:wordWrap/>
              <w:topLinePunct w:val="0"/>
              <w:bidi w:val="0"/>
              <w:snapToGrid/>
              <w:spacing w:before="60" w:after="60"/>
              <w:rPr>
                <w:rFonts w:ascii="Times New Roman" w:hAnsi="Times New Roman"/>
                <w:i/>
                <w:iCs/>
                <w:sz w:val="20"/>
                <w:szCs w:val="20"/>
                <w:lang w:val="en-US"/>
              </w:rPr>
            </w:pPr>
            <w:r>
              <w:rPr>
                <w:rFonts w:ascii="Times New Roman" w:hAnsi="Times New Roman"/>
                <w:i/>
                <w:iCs/>
                <w:sz w:val="20"/>
                <w:szCs w:val="20"/>
                <w:lang w:val="en-US"/>
              </w:rPr>
              <w:t>T</w:t>
            </w:r>
            <w:r>
              <w:rPr>
                <w:rFonts w:ascii="Times New Roman" w:hAnsi="Times New Roman"/>
                <w:i/>
                <w:iCs/>
                <w:sz w:val="20"/>
                <w:szCs w:val="20"/>
                <w:vertAlign w:val="subscript"/>
                <w:lang w:val="en-US"/>
              </w:rPr>
              <w:t xml:space="preserve"> SSB_measurement_period_intra</w:t>
            </w:r>
            <w:r>
              <w:rPr>
                <w:rFonts w:ascii="Times New Roman" w:hAnsi="Times New Roman"/>
                <w:i/>
                <w:iCs/>
                <w:sz w:val="20"/>
                <w:szCs w:val="20"/>
                <w:lang w:val="en-US"/>
              </w:rPr>
              <w:t xml:space="preserve">  </w:t>
            </w:r>
          </w:p>
        </w:tc>
      </w:tr>
      <w:tr w14:paraId="1062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8" w:type="dxa"/>
            <w:tcBorders>
              <w:top w:val="single" w:color="auto" w:sz="4" w:space="0"/>
              <w:left w:val="single" w:color="auto" w:sz="4" w:space="0"/>
              <w:bottom w:val="single" w:color="auto" w:sz="4" w:space="0"/>
              <w:right w:val="single" w:color="auto" w:sz="4" w:space="0"/>
            </w:tcBorders>
          </w:tcPr>
          <w:p w14:paraId="2E61587C">
            <w:pPr>
              <w:pStyle w:val="30"/>
              <w:pageBreakBefore w:val="0"/>
              <w:widowControl/>
              <w:kinsoku/>
              <w:wordWrap/>
              <w:topLinePunct w:val="0"/>
              <w:bidi w:val="0"/>
              <w:snapToGrid/>
              <w:spacing w:before="60" w:after="60"/>
              <w:rPr>
                <w:rFonts w:ascii="Times New Roman" w:hAnsi="Times New Roman"/>
                <w:i/>
                <w:iCs/>
                <w:sz w:val="20"/>
                <w:szCs w:val="20"/>
              </w:rPr>
            </w:pPr>
            <w:r>
              <w:rPr>
                <w:rFonts w:ascii="Times New Roman" w:hAnsi="Times New Roman"/>
                <w:i/>
                <w:iCs/>
                <w:sz w:val="20"/>
                <w:szCs w:val="20"/>
              </w:rPr>
              <w:t>No DRX</w:t>
            </w:r>
          </w:p>
        </w:tc>
        <w:tc>
          <w:tcPr>
            <w:tcW w:w="5454" w:type="dxa"/>
            <w:tcBorders>
              <w:top w:val="single" w:color="auto" w:sz="4" w:space="0"/>
              <w:left w:val="single" w:color="auto" w:sz="4" w:space="0"/>
              <w:bottom w:val="single" w:color="auto" w:sz="4" w:space="0"/>
              <w:right w:val="single" w:color="auto" w:sz="4" w:space="0"/>
            </w:tcBorders>
          </w:tcPr>
          <w:p w14:paraId="678C6742">
            <w:pPr>
              <w:pStyle w:val="30"/>
              <w:pageBreakBefore w:val="0"/>
              <w:widowControl/>
              <w:kinsoku/>
              <w:wordWrap/>
              <w:topLinePunct w:val="0"/>
              <w:bidi w:val="0"/>
              <w:snapToGrid/>
              <w:spacing w:before="60" w:after="60"/>
              <w:rPr>
                <w:rFonts w:ascii="Times New Roman" w:hAnsi="Times New Roman"/>
                <w:i/>
                <w:iCs/>
                <w:sz w:val="20"/>
                <w:szCs w:val="20"/>
                <w:lang w:val="en-US"/>
              </w:rPr>
            </w:pPr>
            <w:r>
              <w:rPr>
                <w:rFonts w:ascii="Times New Roman" w:hAnsi="Times New Roman"/>
                <w:i/>
                <w:iCs/>
                <w:sz w:val="20"/>
                <w:szCs w:val="20"/>
                <w:lang w:val="en-US"/>
              </w:rPr>
              <w:t>Ceil(5 x K</w:t>
            </w:r>
            <w:r>
              <w:rPr>
                <w:rFonts w:ascii="Times New Roman" w:hAnsi="Times New Roman"/>
                <w:i/>
                <w:iCs/>
                <w:sz w:val="20"/>
                <w:szCs w:val="20"/>
                <w:vertAlign w:val="subscript"/>
                <w:lang w:val="en-US"/>
              </w:rPr>
              <w:t>p</w:t>
            </w:r>
            <w:r>
              <w:rPr>
                <w:rFonts w:ascii="Times New Roman" w:hAnsi="Times New Roman"/>
                <w:i/>
                <w:iCs/>
                <w:sz w:val="20"/>
                <w:szCs w:val="20"/>
                <w:lang w:val="en-US"/>
              </w:rPr>
              <w:t>) x measCycleSCell x CSSF</w:t>
            </w:r>
            <w:r>
              <w:rPr>
                <w:rFonts w:ascii="Times New Roman" w:hAnsi="Times New Roman"/>
                <w:i/>
                <w:iCs/>
                <w:sz w:val="20"/>
                <w:szCs w:val="20"/>
                <w:vertAlign w:val="subscript"/>
                <w:lang w:val="en-US"/>
              </w:rPr>
              <w:t>intra</w:t>
            </w:r>
          </w:p>
        </w:tc>
      </w:tr>
      <w:tr w14:paraId="5E5D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8" w:type="dxa"/>
            <w:tcBorders>
              <w:top w:val="single" w:color="auto" w:sz="4" w:space="0"/>
              <w:left w:val="single" w:color="auto" w:sz="4" w:space="0"/>
              <w:bottom w:val="single" w:color="auto" w:sz="4" w:space="0"/>
              <w:right w:val="single" w:color="auto" w:sz="4" w:space="0"/>
            </w:tcBorders>
          </w:tcPr>
          <w:p w14:paraId="24C3FD8F">
            <w:pPr>
              <w:pStyle w:val="30"/>
              <w:pageBreakBefore w:val="0"/>
              <w:widowControl/>
              <w:kinsoku/>
              <w:wordWrap/>
              <w:topLinePunct w:val="0"/>
              <w:bidi w:val="0"/>
              <w:snapToGrid/>
              <w:spacing w:before="60" w:after="60"/>
              <w:rPr>
                <w:rFonts w:ascii="Times New Roman" w:hAnsi="Times New Roman"/>
                <w:i/>
                <w:iCs/>
                <w:sz w:val="20"/>
                <w:szCs w:val="20"/>
              </w:rPr>
            </w:pPr>
            <w:r>
              <w:rPr>
                <w:rFonts w:ascii="Times New Roman" w:hAnsi="Times New Roman"/>
                <w:i/>
                <w:iCs/>
                <w:sz w:val="20"/>
                <w:szCs w:val="20"/>
              </w:rPr>
              <w:t>DRX cycle</w:t>
            </w:r>
            <w:r>
              <w:rPr>
                <w:rFonts w:ascii="Times New Roman" w:hAnsi="Times New Roman"/>
                <w:i/>
                <w:iCs/>
                <w:sz w:val="20"/>
                <w:szCs w:val="20"/>
                <w:lang w:val="en-US"/>
              </w:rPr>
              <w:t>≤</w:t>
            </w:r>
            <w:r>
              <w:rPr>
                <w:rFonts w:ascii="Times New Roman" w:hAnsi="Times New Roman"/>
                <w:i/>
                <w:iCs/>
                <w:sz w:val="20"/>
                <w:szCs w:val="20"/>
              </w:rPr>
              <w:t xml:space="preserve"> 320ms</w:t>
            </w:r>
          </w:p>
        </w:tc>
        <w:tc>
          <w:tcPr>
            <w:tcW w:w="5454" w:type="dxa"/>
            <w:tcBorders>
              <w:top w:val="single" w:color="auto" w:sz="4" w:space="0"/>
              <w:left w:val="single" w:color="auto" w:sz="4" w:space="0"/>
              <w:bottom w:val="single" w:color="auto" w:sz="4" w:space="0"/>
              <w:right w:val="single" w:color="auto" w:sz="4" w:space="0"/>
            </w:tcBorders>
          </w:tcPr>
          <w:p w14:paraId="0DE3270D">
            <w:pPr>
              <w:pStyle w:val="30"/>
              <w:pageBreakBefore w:val="0"/>
              <w:widowControl/>
              <w:kinsoku/>
              <w:wordWrap/>
              <w:topLinePunct w:val="0"/>
              <w:bidi w:val="0"/>
              <w:snapToGrid/>
              <w:spacing w:before="60" w:after="60"/>
              <w:rPr>
                <w:rFonts w:ascii="Times New Roman" w:hAnsi="Times New Roman"/>
                <w:b/>
                <w:i/>
                <w:iCs/>
                <w:sz w:val="20"/>
                <w:szCs w:val="20"/>
                <w:lang w:val="en-US"/>
              </w:rPr>
            </w:pPr>
            <w:r>
              <w:rPr>
                <w:rFonts w:ascii="Times New Roman" w:hAnsi="Times New Roman"/>
                <w:i/>
                <w:iCs/>
                <w:sz w:val="20"/>
                <w:szCs w:val="20"/>
                <w:lang w:val="en-US"/>
              </w:rPr>
              <w:t>Ceil(5 x K</w:t>
            </w:r>
            <w:r>
              <w:rPr>
                <w:rFonts w:ascii="Times New Roman" w:hAnsi="Times New Roman"/>
                <w:i/>
                <w:iCs/>
                <w:sz w:val="20"/>
                <w:szCs w:val="20"/>
                <w:vertAlign w:val="subscript"/>
                <w:lang w:val="en-US"/>
              </w:rPr>
              <w:t>p</w:t>
            </w:r>
            <w:r>
              <w:rPr>
                <w:rFonts w:ascii="Times New Roman" w:hAnsi="Times New Roman"/>
                <w:i/>
                <w:iCs/>
                <w:sz w:val="20"/>
                <w:szCs w:val="20"/>
                <w:lang w:val="en-US"/>
              </w:rPr>
              <w:t>) x max(measCycleSCell, 1.5xDRX cycle) x CSSF</w:t>
            </w:r>
            <w:r>
              <w:rPr>
                <w:rFonts w:ascii="Times New Roman" w:hAnsi="Times New Roman"/>
                <w:i/>
                <w:iCs/>
                <w:sz w:val="20"/>
                <w:szCs w:val="20"/>
                <w:vertAlign w:val="subscript"/>
                <w:lang w:val="en-US"/>
              </w:rPr>
              <w:t>intra</w:t>
            </w:r>
          </w:p>
        </w:tc>
      </w:tr>
      <w:tr w14:paraId="7003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8" w:type="dxa"/>
            <w:tcBorders>
              <w:top w:val="single" w:color="auto" w:sz="4" w:space="0"/>
              <w:left w:val="single" w:color="auto" w:sz="4" w:space="0"/>
              <w:bottom w:val="single" w:color="auto" w:sz="4" w:space="0"/>
              <w:right w:val="single" w:color="auto" w:sz="4" w:space="0"/>
            </w:tcBorders>
          </w:tcPr>
          <w:p w14:paraId="512F37B0">
            <w:pPr>
              <w:pStyle w:val="30"/>
              <w:pageBreakBefore w:val="0"/>
              <w:widowControl/>
              <w:kinsoku/>
              <w:wordWrap/>
              <w:topLinePunct w:val="0"/>
              <w:bidi w:val="0"/>
              <w:snapToGrid/>
              <w:spacing w:before="60" w:after="60"/>
              <w:rPr>
                <w:rFonts w:ascii="Times New Roman" w:hAnsi="Times New Roman"/>
                <w:i/>
                <w:iCs/>
                <w:sz w:val="20"/>
                <w:szCs w:val="20"/>
              </w:rPr>
            </w:pPr>
            <w:r>
              <w:rPr>
                <w:rFonts w:ascii="Times New Roman" w:hAnsi="Times New Roman"/>
                <w:i/>
                <w:iCs/>
                <w:sz w:val="20"/>
                <w:szCs w:val="20"/>
              </w:rPr>
              <w:t>DRX cycle&gt; 320ms</w:t>
            </w:r>
          </w:p>
        </w:tc>
        <w:tc>
          <w:tcPr>
            <w:tcW w:w="5454" w:type="dxa"/>
            <w:tcBorders>
              <w:top w:val="single" w:color="auto" w:sz="4" w:space="0"/>
              <w:left w:val="single" w:color="auto" w:sz="4" w:space="0"/>
              <w:bottom w:val="single" w:color="auto" w:sz="4" w:space="0"/>
              <w:right w:val="single" w:color="auto" w:sz="4" w:space="0"/>
            </w:tcBorders>
          </w:tcPr>
          <w:p w14:paraId="1B784530">
            <w:pPr>
              <w:pStyle w:val="30"/>
              <w:pageBreakBefore w:val="0"/>
              <w:widowControl/>
              <w:kinsoku/>
              <w:wordWrap/>
              <w:topLinePunct w:val="0"/>
              <w:bidi w:val="0"/>
              <w:snapToGrid/>
              <w:spacing w:before="60" w:after="60"/>
              <w:rPr>
                <w:rFonts w:ascii="Times New Roman" w:hAnsi="Times New Roman"/>
                <w:i/>
                <w:iCs/>
                <w:sz w:val="20"/>
                <w:szCs w:val="20"/>
                <w:lang w:val="en-US"/>
              </w:rPr>
            </w:pPr>
            <w:r>
              <w:rPr>
                <w:rFonts w:ascii="Times New Roman" w:hAnsi="Times New Roman"/>
                <w:i/>
                <w:iCs/>
                <w:sz w:val="20"/>
                <w:szCs w:val="20"/>
                <w:lang w:val="en-US"/>
              </w:rPr>
              <w:t>Ceil(5 x K</w:t>
            </w:r>
            <w:r>
              <w:rPr>
                <w:rFonts w:ascii="Times New Roman" w:hAnsi="Times New Roman"/>
                <w:i/>
                <w:iCs/>
                <w:sz w:val="20"/>
                <w:szCs w:val="20"/>
                <w:vertAlign w:val="subscript"/>
                <w:lang w:val="en-US"/>
              </w:rPr>
              <w:t>p</w:t>
            </w:r>
            <w:r>
              <w:rPr>
                <w:rFonts w:ascii="Times New Roman" w:hAnsi="Times New Roman"/>
                <w:i/>
                <w:iCs/>
                <w:sz w:val="20"/>
                <w:szCs w:val="20"/>
                <w:lang w:val="en-US"/>
              </w:rPr>
              <w:t>) x max(measCycleSCell, DRX cycle) x CSSF</w:t>
            </w:r>
            <w:r>
              <w:rPr>
                <w:rFonts w:ascii="Times New Roman" w:hAnsi="Times New Roman"/>
                <w:i/>
                <w:iCs/>
                <w:sz w:val="20"/>
                <w:szCs w:val="20"/>
                <w:vertAlign w:val="subscript"/>
                <w:lang w:val="en-US"/>
              </w:rPr>
              <w:t>intra</w:t>
            </w:r>
          </w:p>
        </w:tc>
      </w:tr>
    </w:tbl>
    <w:p w14:paraId="3FE27E2D">
      <w:pPr>
        <w:pStyle w:val="77"/>
        <w:pageBreakBefore w:val="0"/>
        <w:widowControl/>
        <w:numPr>
          <w:ilvl w:val="1"/>
          <w:numId w:val="4"/>
        </w:numPr>
        <w:kinsoku/>
        <w:wordWrap/>
        <w:overflowPunct/>
        <w:topLinePunct w:val="0"/>
        <w:autoSpaceDE/>
        <w:bidi w:val="0"/>
        <w:adjustRightInd/>
        <w:snapToGrid/>
        <w:spacing w:before="60" w:after="60"/>
        <w:ind w:left="1077" w:hanging="357"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The OD-SSB based deactivated SCell measurement procedure is shown as follow.</w:t>
      </w:r>
    </w:p>
    <w:p w14:paraId="674F406B">
      <w:pPr>
        <w:keepNext w:val="0"/>
        <w:keepLines w:val="0"/>
        <w:pageBreakBefore w:val="0"/>
        <w:widowControl/>
        <w:kinsoku/>
        <w:wordWrap/>
        <w:overflowPunct/>
        <w:topLinePunct w:val="0"/>
        <w:autoSpaceDE/>
        <w:autoSpaceDN/>
        <w:bidi w:val="0"/>
        <w:adjustRightInd/>
        <w:snapToGrid/>
        <w:spacing w:before="60" w:after="60"/>
        <w:jc w:val="center"/>
        <w:textAlignment w:val="auto"/>
        <w:rPr>
          <w:rFonts w:hint="eastAsia"/>
          <w:b/>
          <w:i/>
          <w:iCs/>
          <w:sz w:val="20"/>
          <w:szCs w:val="20"/>
          <w:u w:val="single"/>
          <w:lang w:val="en-US" w:eastAsia="zh-CN"/>
        </w:rPr>
      </w:pPr>
      <w:r>
        <w:rPr>
          <w:rFonts w:eastAsia="宋体"/>
          <w:i/>
          <w:iCs/>
          <w:color w:val="000000" w:themeColor="text1"/>
          <w:sz w:val="20"/>
          <w:szCs w:val="20"/>
          <w:lang w:val="en-US" w:eastAsia="zh-CN"/>
        </w:rPr>
        <w:drawing>
          <wp:inline distT="0" distB="0" distL="0" distR="0">
            <wp:extent cx="4572635" cy="1676400"/>
            <wp:effectExtent l="0" t="0" r="0" b="0"/>
            <wp:docPr id="78962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2571"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572635" cy="1676400"/>
                    </a:xfrm>
                    <a:prstGeom prst="rect">
                      <a:avLst/>
                    </a:prstGeom>
                    <a:noFill/>
                  </pic:spPr>
                </pic:pic>
              </a:graphicData>
            </a:graphic>
          </wp:inline>
        </w:drawing>
      </w:r>
    </w:p>
    <w:p w14:paraId="629BEF7A">
      <w:pPr>
        <w:keepNext w:val="0"/>
        <w:keepLines w:val="0"/>
        <w:pageBreakBefore w:val="0"/>
        <w:widowControl/>
        <w:kinsoku/>
        <w:wordWrap/>
        <w:overflowPunct/>
        <w:topLinePunct w:val="0"/>
        <w:autoSpaceDE/>
        <w:autoSpaceDN/>
        <w:bidi w:val="0"/>
        <w:adjustRightInd/>
        <w:snapToGrid/>
        <w:spacing w:before="60" w:after="60"/>
        <w:textAlignment w:val="auto"/>
        <w:rPr>
          <w:b/>
          <w:bCs/>
          <w:i/>
          <w:iCs/>
          <w:color w:val="000000" w:themeColor="text1"/>
          <w:sz w:val="20"/>
          <w:szCs w:val="20"/>
          <w:u w:val="single"/>
          <w:lang w:eastAsia="zh-CN"/>
        </w:rPr>
      </w:pPr>
      <w:r>
        <w:rPr>
          <w:rFonts w:hint="eastAsia"/>
          <w:b/>
          <w:bCs/>
          <w:i/>
          <w:iCs/>
          <w:color w:val="000000" w:themeColor="text1"/>
          <w:sz w:val="20"/>
          <w:szCs w:val="20"/>
          <w:u w:val="single"/>
          <w:lang w:eastAsia="zh-CN"/>
        </w:rPr>
        <w:t xml:space="preserve">Sub-issue 1: </w:t>
      </w:r>
      <w:r>
        <w:rPr>
          <w:rFonts w:eastAsia="Times New Roman"/>
          <w:b/>
          <w:bCs/>
          <w:i/>
          <w:iCs/>
          <w:color w:val="000000"/>
          <w:sz w:val="20"/>
          <w:szCs w:val="20"/>
          <w:u w:val="single"/>
          <w:lang w:eastAsia="zh-CN"/>
        </w:rPr>
        <w:t>The start point of T2</w:t>
      </w:r>
    </w:p>
    <w:p w14:paraId="6F7C3B9C">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rPr>
      </w:pPr>
      <w:r>
        <w:rPr>
          <w:i/>
          <w:iCs/>
          <w:color w:val="000000" w:themeColor="text1"/>
          <w:sz w:val="20"/>
          <w:szCs w:val="20"/>
          <w:lang w:eastAsia="zh-CN"/>
        </w:rPr>
        <w:t>Wayforward</w:t>
      </w:r>
    </w:p>
    <w:p w14:paraId="00E400E6">
      <w:pPr>
        <w:keepNext w:val="0"/>
        <w:keepLines w:val="0"/>
        <w:pageBreakBefore w:val="0"/>
        <w:widowControl/>
        <w:kinsoku/>
        <w:wordWrap/>
        <w:overflowPunct/>
        <w:topLinePunct w:val="0"/>
        <w:autoSpaceDE/>
        <w:autoSpaceDN/>
        <w:bidi w:val="0"/>
        <w:adjustRightInd/>
        <w:snapToGrid/>
        <w:spacing w:before="60" w:after="60"/>
        <w:textAlignment w:val="auto"/>
        <w:rPr>
          <w:rFonts w:eastAsia="MS Mincho"/>
          <w:i/>
          <w:iCs/>
          <w:sz w:val="20"/>
          <w:szCs w:val="20"/>
        </w:rPr>
      </w:pPr>
      <w:r>
        <w:rPr>
          <w:rFonts w:eastAsia="MS Mincho"/>
          <w:i/>
          <w:iCs/>
          <w:sz w:val="20"/>
          <w:szCs w:val="20"/>
        </w:rPr>
        <w:t>The start point of T2 is</w:t>
      </w:r>
    </w:p>
    <w:p w14:paraId="46031DEB">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en-US"/>
        </w:rPr>
      </w:pPr>
      <w:r>
        <w:rPr>
          <w:rFonts w:hint="eastAsia" w:eastAsiaTheme="minorEastAsia"/>
          <w:i/>
          <w:iCs/>
          <w:sz w:val="20"/>
          <w:szCs w:val="20"/>
          <w:lang w:val="en-US" w:eastAsia="zh-CN"/>
        </w:rPr>
        <w:t xml:space="preserve">Option </w:t>
      </w:r>
      <w:r>
        <w:rPr>
          <w:rFonts w:eastAsiaTheme="minorEastAsia"/>
          <w:i/>
          <w:iCs/>
          <w:sz w:val="20"/>
          <w:szCs w:val="20"/>
          <w:lang w:val="en-US" w:eastAsia="zh-CN"/>
        </w:rPr>
        <w:t>1</w:t>
      </w:r>
      <w:r>
        <w:rPr>
          <w:rFonts w:hint="eastAsia" w:eastAsiaTheme="minorEastAsia"/>
          <w:i/>
          <w:iCs/>
          <w:sz w:val="20"/>
          <w:szCs w:val="20"/>
          <w:lang w:val="en-US" w:eastAsia="zh-CN"/>
        </w:rPr>
        <w:t xml:space="preserve">: </w:t>
      </w:r>
    </w:p>
    <w:p w14:paraId="009FA896">
      <w:pPr>
        <w:pStyle w:val="77"/>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rPr>
      </w:pPr>
      <w:r>
        <w:rPr>
          <w:rFonts w:hint="eastAsia"/>
          <w:i/>
          <w:iCs/>
          <w:sz w:val="20"/>
          <w:szCs w:val="20"/>
        </w:rPr>
        <w:t>T</w:t>
      </w:r>
      <w:r>
        <w:rPr>
          <w:i/>
          <w:iCs/>
          <w:sz w:val="20"/>
          <w:szCs w:val="20"/>
        </w:rPr>
        <w:t>he time point of OD-SSB deactivation</w:t>
      </w:r>
    </w:p>
    <w:p w14:paraId="053969A7">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i/>
          <w:iCs/>
          <w:sz w:val="20"/>
          <w:szCs w:val="20"/>
          <w:lang w:val="de-DE" w:eastAsia="zh-CN"/>
        </w:rPr>
      </w:pPr>
      <w:r>
        <w:rPr>
          <w:rFonts w:hint="eastAsia" w:eastAsiaTheme="minorEastAsia"/>
          <w:i/>
          <w:iCs/>
          <w:sz w:val="20"/>
          <w:szCs w:val="20"/>
          <w:lang w:val="de-DE" w:eastAsia="zh-CN"/>
        </w:rPr>
        <w:t xml:space="preserve">Option </w:t>
      </w:r>
      <w:r>
        <w:rPr>
          <w:rFonts w:eastAsiaTheme="minorEastAsia"/>
          <w:i/>
          <w:iCs/>
          <w:sz w:val="20"/>
          <w:szCs w:val="20"/>
          <w:lang w:val="de-DE" w:eastAsia="zh-CN"/>
        </w:rPr>
        <w:t>2</w:t>
      </w:r>
      <w:r>
        <w:rPr>
          <w:rFonts w:hint="eastAsia" w:eastAsiaTheme="minorEastAsia"/>
          <w:i/>
          <w:iCs/>
          <w:sz w:val="20"/>
          <w:szCs w:val="20"/>
          <w:lang w:val="de-DE" w:eastAsia="zh-CN"/>
        </w:rPr>
        <w:t xml:space="preserve">: </w:t>
      </w:r>
    </w:p>
    <w:p w14:paraId="0696DB7A">
      <w:pPr>
        <w:pStyle w:val="77"/>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rPr>
      </w:pPr>
      <w:r>
        <w:rPr>
          <w:rFonts w:hint="eastAsia" w:eastAsiaTheme="minorEastAsia"/>
          <w:i/>
          <w:iCs/>
          <w:sz w:val="20"/>
          <w:szCs w:val="20"/>
          <w:lang w:eastAsia="zh-CN"/>
        </w:rPr>
        <w:t>The time point</w:t>
      </w:r>
      <w:r>
        <w:rPr>
          <w:i/>
          <w:iCs/>
          <w:sz w:val="20"/>
          <w:szCs w:val="20"/>
        </w:rPr>
        <w:t xml:space="preserve"> of T</w:t>
      </w:r>
      <w:r>
        <w:rPr>
          <w:i/>
          <w:iCs/>
          <w:sz w:val="20"/>
          <w:szCs w:val="20"/>
          <w:vertAlign w:val="subscript"/>
        </w:rPr>
        <w:t>end</w:t>
      </w:r>
      <w:r>
        <w:rPr>
          <w:i/>
          <w:iCs/>
          <w:sz w:val="20"/>
          <w:szCs w:val="20"/>
        </w:rPr>
        <w:t>, i.e. the time point of OD-SSB activation plus Tuncertain +Tidentify.</w:t>
      </w:r>
    </w:p>
    <w:p w14:paraId="646E8673">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Theme="minorEastAsia"/>
          <w:i/>
          <w:iCs/>
          <w:sz w:val="20"/>
          <w:szCs w:val="20"/>
          <w:lang w:val="en-US" w:eastAsia="zh-CN"/>
        </w:rPr>
      </w:pPr>
      <w:r>
        <w:rPr>
          <w:rFonts w:eastAsiaTheme="minorEastAsia"/>
          <w:i/>
          <w:iCs/>
          <w:sz w:val="20"/>
          <w:szCs w:val="20"/>
          <w:lang w:val="en-US" w:eastAsia="zh-CN"/>
        </w:rPr>
        <w:t xml:space="preserve">Option 2a: </w:t>
      </w:r>
    </w:p>
    <w:p w14:paraId="7F28CD47">
      <w:pPr>
        <w:pStyle w:val="77"/>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rPr>
      </w:pPr>
      <w:r>
        <w:rPr>
          <w:rFonts w:hint="eastAsia"/>
          <w:i/>
          <w:iCs/>
          <w:sz w:val="20"/>
          <w:szCs w:val="20"/>
        </w:rPr>
        <w:t>T</w:t>
      </w:r>
      <w:r>
        <w:rPr>
          <w:i/>
          <w:iCs/>
          <w:sz w:val="20"/>
          <w:szCs w:val="20"/>
        </w:rPr>
        <w:t>he time point of OD-SSB activation</w:t>
      </w:r>
    </w:p>
    <w:p w14:paraId="3FAACB6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One of the initial purpose for introducing the T2 was to prevent frequent fast measurement of UE. Therefore, the most straight forward is to control the time gap between two FMWs. We propose to align the starting point of T2 with the starting point of  FWM, which is the time point of OD-SSB activation indication. After T2, UE can start another FMW.</w:t>
      </w:r>
    </w:p>
    <w:p w14:paraId="7E2B855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val="0"/>
          <w:bCs/>
          <w:i w:val="0"/>
          <w:iCs w:val="0"/>
          <w:sz w:val="20"/>
          <w:szCs w:val="20"/>
          <w:u w:val="none"/>
          <w:lang w:val="en-US" w:eastAsia="zh-CN"/>
        </w:rPr>
      </w:pPr>
      <w:r>
        <w:rPr>
          <w:rFonts w:hint="eastAsia"/>
          <w:b w:val="0"/>
          <w:bCs/>
          <w:i w:val="0"/>
          <w:iCs w:val="0"/>
          <w:sz w:val="20"/>
          <w:szCs w:val="20"/>
          <w:u w:val="none"/>
          <w:lang w:val="en-US" w:eastAsia="zh-CN"/>
        </w:rPr>
        <w:t>Meanwhile, by such design, network knows very clearly about when the OD-SSB re-activation can be fast measured by UE again, furthermore, helping network to schedule the OD-SSB transmission.</w:t>
      </w:r>
    </w:p>
    <w:p w14:paraId="269F5AD2">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Define the starting point of T2 as the starting time point of FMW, which is the time point of OD-SSB activation indication.</w:t>
      </w:r>
    </w:p>
    <w:p w14:paraId="0DFD8ECF">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7CF82B43">
      <w:pPr>
        <w:keepNext w:val="0"/>
        <w:keepLines w:val="0"/>
        <w:pageBreakBefore w:val="0"/>
        <w:widowControl/>
        <w:kinsoku/>
        <w:wordWrap/>
        <w:overflowPunct/>
        <w:topLinePunct w:val="0"/>
        <w:autoSpaceDE/>
        <w:bidi w:val="0"/>
        <w:adjustRightInd/>
        <w:snapToGrid/>
        <w:spacing w:before="60" w:after="60"/>
        <w:textAlignment w:val="auto"/>
        <w:rPr>
          <w:rFonts w:eastAsia="宋体"/>
          <w:b/>
          <w:bCs/>
          <w:i/>
          <w:iCs/>
          <w:color w:val="000000"/>
          <w:sz w:val="20"/>
          <w:szCs w:val="20"/>
          <w:u w:val="single"/>
          <w:lang w:val="en-GB" w:eastAsia="zh-CN"/>
        </w:rPr>
      </w:pPr>
      <w:r>
        <w:rPr>
          <w:rFonts w:hint="eastAsia" w:eastAsia="宋体"/>
          <w:b/>
          <w:bCs/>
          <w:i/>
          <w:iCs/>
          <w:color w:val="000000"/>
          <w:sz w:val="20"/>
          <w:szCs w:val="20"/>
          <w:u w:val="single"/>
          <w:lang w:val="en-GB" w:eastAsia="zh-CN"/>
        </w:rPr>
        <w:t xml:space="preserve">Sub-issue 2: The </w:t>
      </w:r>
      <w:r>
        <w:rPr>
          <w:rFonts w:eastAsia="宋体"/>
          <w:b/>
          <w:bCs/>
          <w:i/>
          <w:iCs/>
          <w:color w:val="000000"/>
          <w:sz w:val="20"/>
          <w:szCs w:val="20"/>
          <w:u w:val="single"/>
          <w:lang w:val="en-GB" w:eastAsia="zh-CN"/>
        </w:rPr>
        <w:t>minimum interval</w:t>
      </w:r>
      <w:r>
        <w:rPr>
          <w:rFonts w:hint="eastAsia" w:eastAsia="宋体"/>
          <w:b/>
          <w:bCs/>
          <w:i/>
          <w:iCs/>
          <w:color w:val="000000"/>
          <w:sz w:val="20"/>
          <w:szCs w:val="20"/>
          <w:u w:val="single"/>
          <w:lang w:val="en-GB" w:eastAsia="zh-CN"/>
        </w:rPr>
        <w:t xml:space="preserve">(T2) between multiple </w:t>
      </w:r>
      <w:r>
        <w:rPr>
          <w:rFonts w:eastAsia="宋体"/>
          <w:b/>
          <w:bCs/>
          <w:i/>
          <w:iCs/>
          <w:color w:val="000000"/>
          <w:sz w:val="20"/>
          <w:szCs w:val="20"/>
          <w:u w:val="single"/>
          <w:lang w:val="en-GB" w:eastAsia="zh-CN"/>
        </w:rPr>
        <w:t>FMWs</w:t>
      </w:r>
    </w:p>
    <w:p w14:paraId="11D1CB2A">
      <w:pPr>
        <w:keepNext w:val="0"/>
        <w:keepLines w:val="0"/>
        <w:pageBreakBefore w:val="0"/>
        <w:widowControl/>
        <w:kinsoku/>
        <w:wordWrap/>
        <w:overflowPunct/>
        <w:topLinePunct w:val="0"/>
        <w:autoSpaceDE/>
        <w:bidi w:val="0"/>
        <w:adjustRightInd/>
        <w:snapToGrid/>
        <w:spacing w:before="60" w:after="60"/>
        <w:textAlignment w:val="auto"/>
        <w:rPr>
          <w:rFonts w:eastAsia="宋体"/>
          <w:i/>
          <w:iCs/>
          <w:color w:val="000000"/>
          <w:sz w:val="20"/>
          <w:szCs w:val="20"/>
          <w:lang w:val="en-GB" w:eastAsia="zh-CN"/>
        </w:rPr>
      </w:pPr>
      <w:r>
        <w:rPr>
          <w:rFonts w:eastAsia="宋体"/>
          <w:i/>
          <w:iCs/>
          <w:color w:val="000000"/>
          <w:sz w:val="20"/>
          <w:szCs w:val="20"/>
          <w:lang w:val="en-GB" w:eastAsia="zh-CN"/>
        </w:rPr>
        <w:t>Wayforward</w:t>
      </w:r>
    </w:p>
    <w:p w14:paraId="76A4489C">
      <w:pPr>
        <w:keepNext w:val="0"/>
        <w:keepLines w:val="0"/>
        <w:pageBreakBefore w:val="0"/>
        <w:widowControl/>
        <w:numPr>
          <w:ilvl w:val="0"/>
          <w:numId w:val="4"/>
        </w:numPr>
        <w:kinsoku/>
        <w:wordWrap/>
        <w:overflowPunct/>
        <w:topLinePunct w:val="0"/>
        <w:autoSpaceDE/>
        <w:autoSpaceDN w:val="0"/>
        <w:bidi w:val="0"/>
        <w:adjustRightInd/>
        <w:snapToGrid/>
        <w:spacing w:before="60" w:after="60"/>
        <w:ind w:left="360" w:hanging="360" w:firstLineChars="0"/>
        <w:textAlignment w:val="auto"/>
        <w:rPr>
          <w:rFonts w:ascii="Times New Roman" w:hAnsi="Times New Roman" w:eastAsia="MS Mincho" w:cs="Times New Roman"/>
          <w:i/>
          <w:iCs/>
          <w:sz w:val="20"/>
          <w:szCs w:val="20"/>
          <w:lang w:val="en-GB" w:eastAsia="zh-CN" w:bidi="ar-SA"/>
        </w:rPr>
      </w:pPr>
      <w:r>
        <w:rPr>
          <w:rFonts w:hint="eastAsia" w:ascii="Times New Roman" w:hAnsi="Times New Roman" w:eastAsia="宋体" w:cs="Times New Roman"/>
          <w:i/>
          <w:iCs/>
          <w:color w:val="000000"/>
          <w:sz w:val="20"/>
          <w:szCs w:val="20"/>
          <w:lang w:val="en-US" w:eastAsia="zh-CN" w:bidi="ar-SA"/>
        </w:rPr>
        <w:t xml:space="preserve">Option 1: </w:t>
      </w:r>
      <w:r>
        <w:rPr>
          <w:rFonts w:ascii="Times New Roman" w:hAnsi="Times New Roman" w:eastAsia="MS Mincho" w:cs="Times New Roman"/>
          <w:i/>
          <w:iCs/>
          <w:sz w:val="20"/>
          <w:szCs w:val="20"/>
          <w:lang w:val="en-GB" w:eastAsia="zh-CN" w:bidi="ar-SA"/>
        </w:rPr>
        <w:t>5* measCycleSCell</w:t>
      </w:r>
    </w:p>
    <w:p w14:paraId="37898BDF">
      <w:pPr>
        <w:keepNext w:val="0"/>
        <w:keepLines w:val="0"/>
        <w:pageBreakBefore w:val="0"/>
        <w:widowControl/>
        <w:numPr>
          <w:ilvl w:val="0"/>
          <w:numId w:val="4"/>
        </w:numPr>
        <w:kinsoku/>
        <w:wordWrap/>
        <w:overflowPunct/>
        <w:topLinePunct w:val="0"/>
        <w:autoSpaceDE/>
        <w:autoSpaceDN w:val="0"/>
        <w:bidi w:val="0"/>
        <w:adjustRightInd/>
        <w:snapToGrid/>
        <w:spacing w:before="60" w:after="60"/>
        <w:ind w:left="360" w:hanging="360" w:firstLineChars="0"/>
        <w:textAlignment w:val="auto"/>
        <w:rPr>
          <w:rFonts w:ascii="Times New Roman" w:hAnsi="Times New Roman" w:eastAsia="宋体" w:cs="Times New Roman"/>
          <w:i/>
          <w:iCs/>
          <w:color w:val="000000"/>
          <w:sz w:val="20"/>
          <w:szCs w:val="20"/>
          <w:lang w:val="en-US" w:eastAsia="zh-CN" w:bidi="ar-SA"/>
        </w:rPr>
      </w:pPr>
      <w:r>
        <w:rPr>
          <w:rFonts w:ascii="Times New Roman" w:hAnsi="Times New Roman" w:eastAsia="MS Mincho" w:cs="Times New Roman"/>
          <w:i/>
          <w:iCs/>
          <w:sz w:val="20"/>
          <w:szCs w:val="20"/>
          <w:lang w:val="en-GB" w:eastAsia="zh-CN" w:bidi="ar-SA"/>
        </w:rPr>
        <w:t xml:space="preserve">Option </w:t>
      </w:r>
      <w:r>
        <w:rPr>
          <w:rFonts w:hint="eastAsia" w:ascii="Times New Roman" w:hAnsi="Times New Roman" w:eastAsia="等线" w:cs="Times New Roman"/>
          <w:i/>
          <w:iCs/>
          <w:sz w:val="20"/>
          <w:szCs w:val="20"/>
          <w:lang w:val="en-GB" w:eastAsia="zh-CN" w:bidi="ar-SA"/>
        </w:rPr>
        <w:t>1a</w:t>
      </w:r>
      <w:r>
        <w:rPr>
          <w:rFonts w:ascii="Times New Roman" w:hAnsi="Times New Roman" w:eastAsia="MS Mincho" w:cs="Times New Roman"/>
          <w:i/>
          <w:iCs/>
          <w:sz w:val="20"/>
          <w:szCs w:val="20"/>
          <w:lang w:val="en-GB" w:eastAsia="zh-CN" w:bidi="ar-SA"/>
        </w:rPr>
        <w:t>: 5*(max(measCycleSCell, DRX cycle) – OD-SSB periodicity)</w:t>
      </w:r>
    </w:p>
    <w:p w14:paraId="60465CF1">
      <w:pPr>
        <w:keepNext w:val="0"/>
        <w:keepLines w:val="0"/>
        <w:pageBreakBefore w:val="0"/>
        <w:widowControl/>
        <w:numPr>
          <w:ilvl w:val="0"/>
          <w:numId w:val="4"/>
        </w:numPr>
        <w:kinsoku/>
        <w:wordWrap/>
        <w:overflowPunct/>
        <w:topLinePunct w:val="0"/>
        <w:autoSpaceDE/>
        <w:autoSpaceDN w:val="0"/>
        <w:bidi w:val="0"/>
        <w:adjustRightInd/>
        <w:snapToGrid/>
        <w:spacing w:before="60" w:after="60"/>
        <w:ind w:left="360" w:hanging="360" w:firstLineChars="0"/>
        <w:textAlignment w:val="auto"/>
        <w:rPr>
          <w:rFonts w:ascii="Times New Roman" w:hAnsi="Times New Roman" w:eastAsia="MS Mincho" w:cs="Times New Roman"/>
          <w:i/>
          <w:iCs/>
          <w:sz w:val="20"/>
          <w:szCs w:val="20"/>
          <w:lang w:val="en-GB" w:eastAsia="zh-CN" w:bidi="ar-SA"/>
        </w:rPr>
      </w:pPr>
      <w:r>
        <w:rPr>
          <w:rFonts w:hint="eastAsia" w:ascii="Times New Roman" w:hAnsi="Times New Roman" w:eastAsia="宋体" w:cs="Times New Roman"/>
          <w:i/>
          <w:iCs/>
          <w:color w:val="000000"/>
          <w:sz w:val="20"/>
          <w:szCs w:val="20"/>
          <w:lang w:val="en-US" w:eastAsia="zh-CN" w:bidi="ar-SA"/>
        </w:rPr>
        <w:t xml:space="preserve">Option </w:t>
      </w:r>
      <w:r>
        <w:rPr>
          <w:rFonts w:ascii="Times New Roman" w:hAnsi="Times New Roman" w:eastAsia="宋体" w:cs="Times New Roman"/>
          <w:i/>
          <w:iCs/>
          <w:color w:val="000000"/>
          <w:sz w:val="20"/>
          <w:szCs w:val="20"/>
          <w:lang w:val="en-US" w:eastAsia="zh-CN" w:bidi="ar-SA"/>
        </w:rPr>
        <w:t>1b</w:t>
      </w:r>
      <w:r>
        <w:rPr>
          <w:rFonts w:hint="eastAsia" w:ascii="Times New Roman" w:hAnsi="Times New Roman" w:eastAsia="宋体" w:cs="Times New Roman"/>
          <w:i/>
          <w:iCs/>
          <w:color w:val="000000"/>
          <w:sz w:val="20"/>
          <w:szCs w:val="20"/>
          <w:lang w:val="en-US" w:eastAsia="zh-CN" w:bidi="ar-SA"/>
        </w:rPr>
        <w:t xml:space="preserve">: </w:t>
      </w:r>
      <w:r>
        <w:rPr>
          <w:rFonts w:ascii="Times New Roman" w:hAnsi="Times New Roman" w:eastAsia="MS Mincho" w:cs="Times New Roman"/>
          <w:i/>
          <w:iCs/>
          <w:sz w:val="20"/>
          <w:szCs w:val="20"/>
          <w:lang w:val="en-GB" w:eastAsia="zh-CN" w:bidi="ar-SA"/>
        </w:rPr>
        <w:t>5*max (measCycleSCell, DRX cycles)</w:t>
      </w:r>
    </w:p>
    <w:p w14:paraId="52AA7397">
      <w:pPr>
        <w:keepNext w:val="0"/>
        <w:keepLines w:val="0"/>
        <w:pageBreakBefore w:val="0"/>
        <w:widowControl/>
        <w:numPr>
          <w:ilvl w:val="0"/>
          <w:numId w:val="4"/>
        </w:numPr>
        <w:kinsoku/>
        <w:wordWrap/>
        <w:overflowPunct/>
        <w:topLinePunct w:val="0"/>
        <w:autoSpaceDE/>
        <w:autoSpaceDN w:val="0"/>
        <w:bidi w:val="0"/>
        <w:adjustRightInd/>
        <w:snapToGrid/>
        <w:spacing w:before="60" w:after="60"/>
        <w:ind w:left="360" w:hanging="360" w:firstLineChars="0"/>
        <w:textAlignment w:val="auto"/>
        <w:rPr>
          <w:rFonts w:ascii="Times New Roman" w:hAnsi="Times New Roman" w:eastAsia="宋体" w:cs="Times New Roman"/>
          <w:i/>
          <w:iCs/>
          <w:color w:val="000000"/>
          <w:sz w:val="20"/>
          <w:szCs w:val="20"/>
          <w:lang w:val="en-US" w:eastAsia="zh-CN" w:bidi="ar-SA"/>
        </w:rPr>
      </w:pPr>
      <w:r>
        <w:rPr>
          <w:rFonts w:hint="eastAsia" w:ascii="Times New Roman" w:hAnsi="Times New Roman" w:eastAsia="等线" w:cs="Times New Roman"/>
          <w:i/>
          <w:iCs/>
          <w:sz w:val="20"/>
          <w:szCs w:val="20"/>
          <w:lang w:val="en-GB" w:eastAsia="zh-CN" w:bidi="ar-SA"/>
        </w:rPr>
        <w:t xml:space="preserve">Option </w:t>
      </w:r>
      <w:r>
        <w:rPr>
          <w:rFonts w:ascii="Times New Roman" w:hAnsi="Times New Roman" w:eastAsia="等线" w:cs="Times New Roman"/>
          <w:i/>
          <w:iCs/>
          <w:sz w:val="20"/>
          <w:szCs w:val="20"/>
          <w:lang w:val="en-GB" w:eastAsia="zh-CN" w:bidi="ar-SA"/>
        </w:rPr>
        <w:t>2</w:t>
      </w:r>
      <w:r>
        <w:rPr>
          <w:rFonts w:hint="eastAsia" w:ascii="Times New Roman" w:hAnsi="Times New Roman" w:eastAsia="等线" w:cs="Times New Roman"/>
          <w:i/>
          <w:iCs/>
          <w:sz w:val="20"/>
          <w:szCs w:val="20"/>
          <w:lang w:val="en-GB" w:eastAsia="zh-CN" w:bidi="ar-SA"/>
        </w:rPr>
        <w:t xml:space="preserve">: </w:t>
      </w:r>
      <w:r>
        <w:rPr>
          <w:rFonts w:hint="eastAsia" w:ascii="Times New Roman" w:hAnsi="Times New Roman" w:eastAsia="MS Mincho" w:cs="Times New Roman"/>
          <w:i/>
          <w:iCs/>
          <w:sz w:val="20"/>
          <w:szCs w:val="20"/>
          <w:lang w:val="en-GB" w:eastAsia="zh-CN" w:bidi="ar-SA"/>
        </w:rPr>
        <w:t>M</w:t>
      </w:r>
      <w:r>
        <w:rPr>
          <w:rFonts w:ascii="Times New Roman" w:hAnsi="Times New Roman" w:eastAsia="MS Mincho" w:cs="Times New Roman"/>
          <w:i/>
          <w:iCs/>
          <w:sz w:val="20"/>
          <w:szCs w:val="20"/>
          <w:lang w:val="en-GB" w:eastAsia="zh-CN" w:bidi="ar-SA"/>
        </w:rPr>
        <w:t>inimum measurement period defined in existing spec</w:t>
      </w:r>
      <w:r>
        <w:rPr>
          <w:rFonts w:hint="eastAsia" w:ascii="Times New Roman" w:hAnsi="Times New Roman" w:eastAsia="等线" w:cs="Times New Roman"/>
          <w:i/>
          <w:iCs/>
          <w:sz w:val="20"/>
          <w:szCs w:val="20"/>
          <w:lang w:val="en-GB" w:eastAsia="zh-CN" w:bidi="ar-SA"/>
        </w:rPr>
        <w:t>.</w:t>
      </w:r>
    </w:p>
    <w:p w14:paraId="7462F181">
      <w:pPr>
        <w:keepNext w:val="0"/>
        <w:keepLines w:val="0"/>
        <w:pageBreakBefore w:val="0"/>
        <w:widowControl/>
        <w:numPr>
          <w:ilvl w:val="0"/>
          <w:numId w:val="4"/>
        </w:numPr>
        <w:kinsoku/>
        <w:wordWrap/>
        <w:overflowPunct/>
        <w:topLinePunct w:val="0"/>
        <w:autoSpaceDE/>
        <w:autoSpaceDN w:val="0"/>
        <w:bidi w:val="0"/>
        <w:adjustRightInd/>
        <w:snapToGrid/>
        <w:spacing w:before="60" w:after="60"/>
        <w:ind w:left="360" w:hanging="360" w:firstLineChars="0"/>
        <w:textAlignment w:val="auto"/>
        <w:rPr>
          <w:rFonts w:ascii="Times New Roman" w:hAnsi="Times New Roman" w:eastAsia="宋体" w:cs="Times New Roman"/>
          <w:i/>
          <w:iCs/>
          <w:color w:val="000000"/>
          <w:sz w:val="20"/>
          <w:szCs w:val="20"/>
          <w:lang w:val="en-US" w:eastAsia="zh-CN" w:bidi="ar-SA"/>
        </w:rPr>
      </w:pPr>
      <w:r>
        <w:rPr>
          <w:rFonts w:hint="eastAsia" w:ascii="Times New Roman" w:hAnsi="Times New Roman" w:eastAsia="等线" w:cs="Times New Roman"/>
          <w:i/>
          <w:iCs/>
          <w:sz w:val="20"/>
          <w:szCs w:val="20"/>
          <w:lang w:val="en-GB" w:eastAsia="zh-CN" w:bidi="ar-SA"/>
        </w:rPr>
        <w:t xml:space="preserve">Option 3: </w:t>
      </w:r>
      <w:r>
        <w:rPr>
          <w:rFonts w:ascii="Times New Roman" w:hAnsi="Times New Roman" w:eastAsia="等线" w:cs="Times New Roman"/>
          <w:i/>
          <w:iCs/>
          <w:sz w:val="20"/>
          <w:szCs w:val="20"/>
          <w:lang w:val="en-GB" w:eastAsia="zh-CN" w:bidi="ar-SA"/>
        </w:rPr>
        <w:t xml:space="preserve">The time period of known Scell condition but with </w:t>
      </w:r>
      <w:r>
        <w:rPr>
          <w:rFonts w:ascii="Times New Roman" w:hAnsi="Times New Roman" w:eastAsia="MS Mincho" w:cs="Times New Roman"/>
          <w:i/>
          <w:iCs/>
          <w:sz w:val="20"/>
          <w:szCs w:val="20"/>
          <w:lang w:val="en-GB" w:eastAsia="zh-CN" w:bidi="ar-SA"/>
        </w:rPr>
        <w:t>OD-SSB periodicity for FR1</w:t>
      </w:r>
    </w:p>
    <w:p w14:paraId="63513A3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val="0"/>
          <w:bCs/>
          <w:i w:val="0"/>
          <w:iCs w:val="0"/>
          <w:sz w:val="20"/>
          <w:szCs w:val="20"/>
          <w:u w:val="none"/>
          <w:lang w:val="en-US" w:eastAsia="zh-CN"/>
        </w:rPr>
      </w:pPr>
      <w:r>
        <w:rPr>
          <w:rFonts w:hint="eastAsia"/>
          <w:b w:val="0"/>
          <w:bCs/>
          <w:i w:val="0"/>
          <w:iCs w:val="0"/>
          <w:sz w:val="20"/>
          <w:szCs w:val="20"/>
          <w:u w:val="none"/>
          <w:lang w:val="en-US" w:eastAsia="zh-CN"/>
        </w:rPr>
        <w:t>Then, the known condition period can be reused as the T2 length. Such design can guarantee the known state of deactivated SCell if UE measure it with FMW, and guarantee no additional power consumption from fast measurement.</w:t>
      </w:r>
    </w:p>
    <w:p w14:paraId="7050708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MS Mincho" w:cs="Times New Roman"/>
          <w:i/>
          <w:iCs/>
          <w:sz w:val="20"/>
          <w:szCs w:val="20"/>
          <w:lang w:val="en-US" w:eastAsia="zh-CN" w:bidi="ar-SA"/>
        </w:rPr>
      </w:pPr>
      <w:r>
        <w:rPr>
          <w:rFonts w:hint="eastAsia"/>
          <w:b/>
          <w:bCs/>
          <w:i/>
          <w:iCs/>
          <w:sz w:val="20"/>
          <w:szCs w:val="20"/>
          <w:lang w:val="en-US" w:eastAsia="zh-CN"/>
        </w:rPr>
        <w:t xml:space="preserve">Proposal 4: Define the length of T2 as the known condition period. </w:t>
      </w:r>
      <w:r>
        <w:rPr>
          <w:rFonts w:hint="eastAsia"/>
          <w:b/>
          <w:bCs/>
          <w:i/>
          <w:iCs/>
          <w:sz w:val="20"/>
          <w:szCs w:val="20"/>
          <w:lang w:val="en-GB" w:eastAsia="zh-CN"/>
        </w:rPr>
        <w:t>5*max (measCycleSCell, DRX cycles)</w:t>
      </w:r>
      <w:r>
        <w:rPr>
          <w:rFonts w:hint="eastAsia"/>
          <w:b/>
          <w:bCs/>
          <w:i/>
          <w:iCs/>
          <w:sz w:val="20"/>
          <w:szCs w:val="20"/>
          <w:lang w:val="en-US" w:eastAsia="zh-CN"/>
        </w:rPr>
        <w:t xml:space="preserve"> for FR1 and 4s for FR2.</w:t>
      </w:r>
    </w:p>
    <w:p w14:paraId="053C752F">
      <w:pPr>
        <w:keepNext w:val="0"/>
        <w:keepLines w:val="0"/>
        <w:pageBreakBefore w:val="0"/>
        <w:widowControl/>
        <w:kinsoku/>
        <w:wordWrap/>
        <w:overflowPunct/>
        <w:topLinePunct w:val="0"/>
        <w:autoSpaceDE/>
        <w:autoSpaceDN/>
        <w:bidi w:val="0"/>
        <w:adjustRightInd/>
        <w:snapToGrid/>
        <w:spacing w:before="60" w:after="60"/>
        <w:textAlignment w:val="auto"/>
        <w:rPr>
          <w:rFonts w:hint="default"/>
          <w:b/>
          <w:i/>
          <w:iCs/>
          <w:sz w:val="20"/>
          <w:szCs w:val="20"/>
          <w:u w:val="single"/>
          <w:lang w:val="en-US" w:eastAsia="zh-CN"/>
        </w:rPr>
      </w:pPr>
    </w:p>
    <w:p w14:paraId="093B4EAB">
      <w:pPr>
        <w:keepNext w:val="0"/>
        <w:keepLines w:val="0"/>
        <w:pageBreakBefore w:val="0"/>
        <w:widowControl/>
        <w:tabs>
          <w:tab w:val="left" w:pos="2160"/>
        </w:tabs>
        <w:kinsoku/>
        <w:wordWrap/>
        <w:overflowPunct/>
        <w:topLinePunct w:val="0"/>
        <w:autoSpaceDE/>
        <w:autoSpaceDN/>
        <w:bidi w:val="0"/>
        <w:adjustRightInd/>
        <w:snapToGrid/>
        <w:spacing w:before="60" w:after="60"/>
        <w:textAlignment w:val="auto"/>
        <w:rPr>
          <w:b/>
          <w:bCs/>
          <w:i/>
          <w:iCs/>
          <w:color w:val="000000" w:themeColor="text1"/>
          <w:sz w:val="20"/>
          <w:szCs w:val="20"/>
          <w:u w:val="single"/>
          <w:lang w:eastAsia="zh-CN"/>
        </w:rPr>
      </w:pPr>
      <w:r>
        <w:rPr>
          <w:rFonts w:hint="eastAsia"/>
          <w:b/>
          <w:bCs/>
          <w:i/>
          <w:iCs/>
          <w:color w:val="000000" w:themeColor="text1"/>
          <w:sz w:val="20"/>
          <w:szCs w:val="20"/>
          <w:u w:val="single"/>
          <w:lang w:eastAsia="zh-CN"/>
        </w:rPr>
        <w:t>Sub-issue 3</w:t>
      </w:r>
      <w:r>
        <w:rPr>
          <w:rFonts w:hint="eastAsia"/>
          <w:b/>
          <w:bCs/>
          <w:i/>
          <w:iCs/>
          <w:color w:val="000000" w:themeColor="text1"/>
          <w:sz w:val="20"/>
          <w:szCs w:val="20"/>
          <w:u w:val="single"/>
          <w:lang w:val="en-US" w:eastAsia="zh-CN"/>
        </w:rPr>
        <w:t>:</w:t>
      </w:r>
      <w:r>
        <w:rPr>
          <w:rFonts w:hint="eastAsia"/>
          <w:b/>
          <w:bCs/>
          <w:i/>
          <w:iCs/>
          <w:color w:val="000000" w:themeColor="text1"/>
          <w:sz w:val="20"/>
          <w:szCs w:val="20"/>
          <w:u w:val="single"/>
          <w:lang w:eastAsia="zh-CN"/>
        </w:rPr>
        <w:t xml:space="preserve"> </w:t>
      </w:r>
      <w:r>
        <w:rPr>
          <w:b/>
          <w:bCs/>
          <w:i/>
          <w:iCs/>
          <w:color w:val="000000" w:themeColor="text1"/>
          <w:sz w:val="20"/>
          <w:szCs w:val="20"/>
          <w:u w:val="single"/>
          <w:lang w:eastAsia="zh-CN"/>
        </w:rPr>
        <w:t xml:space="preserve">UE’s behaviour when OD-SSB further activation/reconfiguration </w:t>
      </w:r>
      <w:r>
        <w:rPr>
          <w:rFonts w:hint="eastAsia"/>
          <w:b/>
          <w:bCs/>
          <w:i/>
          <w:iCs/>
          <w:color w:val="000000" w:themeColor="text1"/>
          <w:sz w:val="20"/>
          <w:szCs w:val="20"/>
          <w:u w:val="single"/>
          <w:lang w:eastAsia="zh-CN"/>
        </w:rPr>
        <w:t>within</w:t>
      </w:r>
      <w:r>
        <w:rPr>
          <w:b/>
          <w:bCs/>
          <w:i/>
          <w:iCs/>
          <w:color w:val="000000" w:themeColor="text1"/>
          <w:sz w:val="20"/>
          <w:szCs w:val="20"/>
          <w:u w:val="single"/>
          <w:lang w:eastAsia="zh-CN"/>
        </w:rPr>
        <w:t xml:space="preserve"> T2</w:t>
      </w:r>
    </w:p>
    <w:p w14:paraId="5D66D20F">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rPr>
      </w:pPr>
      <w:r>
        <w:rPr>
          <w:i/>
          <w:iCs/>
          <w:color w:val="000000" w:themeColor="text1"/>
          <w:sz w:val="20"/>
          <w:szCs w:val="20"/>
          <w:lang w:eastAsia="zh-CN"/>
        </w:rPr>
        <w:t>Wayforward</w:t>
      </w:r>
    </w:p>
    <w:p w14:paraId="367F8E64">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lang w:eastAsia="zh-CN"/>
        </w:rPr>
      </w:pPr>
      <w:r>
        <w:rPr>
          <w:rFonts w:hint="eastAsia"/>
          <w:i/>
          <w:iCs/>
          <w:sz w:val="20"/>
          <w:szCs w:val="20"/>
          <w:lang w:eastAsia="zh-CN"/>
        </w:rPr>
        <w:t xml:space="preserve">Option </w:t>
      </w:r>
      <w:r>
        <w:rPr>
          <w:rFonts w:hint="eastAsia" w:eastAsiaTheme="minorEastAsia"/>
          <w:i/>
          <w:iCs/>
          <w:sz w:val="20"/>
          <w:szCs w:val="20"/>
          <w:lang w:eastAsia="zh-CN"/>
        </w:rPr>
        <w:t>1</w:t>
      </w:r>
      <w:r>
        <w:rPr>
          <w:rFonts w:hint="eastAsia"/>
          <w:i/>
          <w:iCs/>
          <w:sz w:val="20"/>
          <w:szCs w:val="20"/>
          <w:lang w:eastAsia="zh-CN"/>
        </w:rPr>
        <w:t>:</w:t>
      </w:r>
      <w:r>
        <w:rPr>
          <w:rFonts w:hint="eastAsia" w:eastAsiaTheme="minorEastAsia"/>
          <w:i/>
          <w:iCs/>
          <w:sz w:val="20"/>
          <w:szCs w:val="20"/>
          <w:lang w:eastAsia="zh-CN"/>
        </w:rPr>
        <w:t xml:space="preserve"> The</w:t>
      </w:r>
      <w:r>
        <w:rPr>
          <w:i/>
          <w:iCs/>
          <w:sz w:val="20"/>
          <w:szCs w:val="20"/>
          <w:lang w:eastAsia="zh-CN"/>
        </w:rPr>
        <w:t xml:space="preserve"> </w:t>
      </w:r>
      <w:r>
        <w:rPr>
          <w:rFonts w:eastAsiaTheme="minorEastAsia"/>
          <w:i/>
          <w:iCs/>
          <w:sz w:val="20"/>
          <w:szCs w:val="20"/>
          <w:lang w:eastAsia="zh-CN"/>
        </w:rPr>
        <w:t>UE is not required to perform “fast measurement” but follows legacy deactivated SCell measurement requirement</w:t>
      </w:r>
      <w:r>
        <w:rPr>
          <w:rFonts w:hint="eastAsia" w:eastAsiaTheme="minorEastAsia"/>
          <w:i/>
          <w:iCs/>
          <w:sz w:val="20"/>
          <w:szCs w:val="20"/>
          <w:lang w:eastAsia="zh-CN"/>
        </w:rPr>
        <w:t>.</w:t>
      </w:r>
    </w:p>
    <w:p w14:paraId="5686711D">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lang w:eastAsia="zh-CN"/>
        </w:rPr>
      </w:pPr>
      <w:r>
        <w:rPr>
          <w:i/>
          <w:iCs/>
          <w:sz w:val="20"/>
          <w:szCs w:val="20"/>
          <w:lang w:eastAsia="zh-CN"/>
        </w:rPr>
        <w:t xml:space="preserve">Option 2: </w:t>
      </w:r>
      <w:r>
        <w:rPr>
          <w:rFonts w:hint="eastAsia" w:eastAsiaTheme="minorEastAsia"/>
          <w:i/>
          <w:iCs/>
          <w:sz w:val="20"/>
          <w:szCs w:val="20"/>
          <w:lang w:eastAsia="zh-CN"/>
        </w:rPr>
        <w:t>The UE is assumed to perform fast mode measurement without cell identification period.</w:t>
      </w:r>
    </w:p>
    <w:p w14:paraId="7EAE36C1">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lang w:eastAsia="zh-CN"/>
        </w:rPr>
      </w:pPr>
      <w:r>
        <w:rPr>
          <w:i/>
          <w:iCs/>
          <w:sz w:val="20"/>
          <w:szCs w:val="20"/>
          <w:lang w:eastAsia="zh-CN"/>
        </w:rPr>
        <w:t>Option 3:</w:t>
      </w:r>
      <w:r>
        <w:rPr>
          <w:rFonts w:eastAsia="宋体"/>
          <w:i/>
          <w:iCs/>
          <w:color w:val="000000" w:themeColor="text1"/>
          <w:sz w:val="20"/>
          <w:szCs w:val="20"/>
          <w:lang w:eastAsia="zh-CN"/>
        </w:rPr>
        <w:t xml:space="preserve"> </w:t>
      </w:r>
      <w:r>
        <w:rPr>
          <w:rFonts w:hint="eastAsia" w:eastAsiaTheme="minorEastAsia"/>
          <w:i/>
          <w:iCs/>
          <w:sz w:val="20"/>
          <w:szCs w:val="20"/>
          <w:lang w:eastAsia="zh-CN"/>
        </w:rPr>
        <w:t>No requirement for UE within T2.</w:t>
      </w:r>
    </w:p>
    <w:p w14:paraId="4512DB42">
      <w:pPr>
        <w:keepNext w:val="0"/>
        <w:keepLines w:val="0"/>
        <w:pageBreakBefore w:val="0"/>
        <w:widowControl/>
        <w:kinsoku/>
        <w:wordWrap/>
        <w:overflowPunct/>
        <w:topLinePunct w:val="0"/>
        <w:autoSpaceDE/>
        <w:autoSpaceDN/>
        <w:bidi w:val="0"/>
        <w:adjustRightInd/>
        <w:snapToGrid/>
        <w:spacing w:before="60" w:after="60"/>
        <w:textAlignment w:val="auto"/>
        <w:rPr>
          <w:rFonts w:hint="default"/>
          <w:b w:val="0"/>
          <w:bCs/>
          <w:i w:val="0"/>
          <w:iCs w:val="0"/>
          <w:sz w:val="20"/>
          <w:szCs w:val="20"/>
          <w:u w:val="none"/>
          <w:lang w:val="en-US" w:eastAsia="zh-CN"/>
        </w:rPr>
      </w:pPr>
      <w:r>
        <w:rPr>
          <w:rFonts w:hint="eastAsia"/>
          <w:b w:val="0"/>
          <w:bCs/>
          <w:i w:val="0"/>
          <w:iCs w:val="0"/>
          <w:sz w:val="20"/>
          <w:szCs w:val="20"/>
          <w:u w:val="none"/>
          <w:lang w:val="en-US" w:eastAsia="zh-CN"/>
        </w:rPr>
        <w:t>For move forward, we can compromise to Option 1, to make the T2 design serve for UE power saving demand.</w:t>
      </w:r>
    </w:p>
    <w:p w14:paraId="24CDF79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5: If OD-SSB further activation/reconfiguration within T2, UE is not required to perform </w:t>
      </w:r>
      <w:r>
        <w:rPr>
          <w:rFonts w:hint="default"/>
          <w:b/>
          <w:bCs/>
          <w:i/>
          <w:iCs/>
          <w:sz w:val="20"/>
          <w:szCs w:val="20"/>
          <w:lang w:val="en-US" w:eastAsia="zh-CN"/>
        </w:rPr>
        <w:t>‘</w:t>
      </w:r>
      <w:r>
        <w:rPr>
          <w:rFonts w:hint="eastAsia"/>
          <w:b/>
          <w:bCs/>
          <w:i/>
          <w:iCs/>
          <w:sz w:val="20"/>
          <w:szCs w:val="20"/>
          <w:lang w:val="en-US" w:eastAsia="zh-CN"/>
        </w:rPr>
        <w:t>fast measurement</w:t>
      </w:r>
      <w:r>
        <w:rPr>
          <w:rFonts w:hint="default"/>
          <w:b/>
          <w:bCs/>
          <w:i/>
          <w:iCs/>
          <w:sz w:val="20"/>
          <w:szCs w:val="20"/>
          <w:lang w:val="en-US" w:eastAsia="zh-CN"/>
        </w:rPr>
        <w:t>’</w:t>
      </w:r>
      <w:r>
        <w:rPr>
          <w:rFonts w:hint="eastAsia"/>
          <w:b/>
          <w:bCs/>
          <w:i/>
          <w:iCs/>
          <w:sz w:val="20"/>
          <w:szCs w:val="20"/>
          <w:lang w:val="en-US" w:eastAsia="zh-CN"/>
        </w:rPr>
        <w:t xml:space="preserve"> but follows legacy deactivated SCell measurement requirement.</w:t>
      </w:r>
    </w:p>
    <w:p w14:paraId="342CC34C">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5B6471D9">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GB"/>
        </w:rPr>
        <w:t>OD-SSB based deactivated SCell L3 measurement (Case 2)</w:t>
      </w:r>
    </w:p>
    <w:p w14:paraId="65CB94BB">
      <w:pPr>
        <w:keepNext w:val="0"/>
        <w:keepLines w:val="0"/>
        <w:pageBreakBefore w:val="0"/>
        <w:widowControl/>
        <w:kinsoku/>
        <w:wordWrap/>
        <w:overflowPunct/>
        <w:topLinePunct w:val="0"/>
        <w:autoSpaceDE/>
        <w:autoSpaceDN/>
        <w:bidi w:val="0"/>
        <w:adjustRightInd/>
        <w:snapToGrid/>
        <w:spacing w:before="60" w:after="60"/>
        <w:textAlignment w:val="auto"/>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b/>
          <w:i/>
          <w:iCs/>
          <w:color w:val="0070C0"/>
          <w:sz w:val="20"/>
          <w:szCs w:val="20"/>
          <w:u w:val="single"/>
          <w:lang w:eastAsia="zh-CN"/>
        </w:rPr>
        <w:t>2</w:t>
      </w:r>
      <w:r>
        <w:rPr>
          <w:b/>
          <w:i/>
          <w:iCs/>
          <w:color w:val="0070C0"/>
          <w:sz w:val="20"/>
          <w:szCs w:val="20"/>
          <w:u w:val="single"/>
          <w:lang w:eastAsia="ko-KR"/>
        </w:rPr>
        <w:t>-</w:t>
      </w:r>
      <w:r>
        <w:rPr>
          <w:b/>
          <w:i/>
          <w:iCs/>
          <w:color w:val="0070C0"/>
          <w:sz w:val="20"/>
          <w:szCs w:val="20"/>
          <w:u w:val="single"/>
          <w:lang w:eastAsia="zh-CN"/>
        </w:rPr>
        <w:t>3</w:t>
      </w:r>
      <w:r>
        <w:rPr>
          <w:b/>
          <w:i/>
          <w:iCs/>
          <w:color w:val="0070C0"/>
          <w:sz w:val="20"/>
          <w:szCs w:val="20"/>
          <w:u w:val="single"/>
          <w:lang w:eastAsia="ko-KR"/>
        </w:rPr>
        <w:t>:</w:t>
      </w:r>
      <w:r>
        <w:rPr>
          <w:rFonts w:hint="eastAsia"/>
          <w:b/>
          <w:i/>
          <w:iCs/>
          <w:color w:val="0070C0"/>
          <w:sz w:val="20"/>
          <w:szCs w:val="20"/>
          <w:u w:val="single"/>
          <w:lang w:eastAsia="zh-CN"/>
        </w:rPr>
        <w:t xml:space="preserve"> Requirement for RAN1 Alt Time-C2 </w:t>
      </w:r>
    </w:p>
    <w:p w14:paraId="5E87A8A7">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rPr>
      </w:pPr>
      <w:r>
        <w:rPr>
          <w:i/>
          <w:iCs/>
          <w:sz w:val="20"/>
          <w:szCs w:val="20"/>
          <w:highlight w:val="green"/>
        </w:rPr>
        <w:t>Agreement</w:t>
      </w:r>
    </w:p>
    <w:p w14:paraId="155DE956">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rPr>
      </w:pPr>
      <w:r>
        <w:rPr>
          <w:i/>
          <w:iCs/>
          <w:sz w:val="20"/>
          <w:szCs w:val="20"/>
        </w:rPr>
        <w:t xml:space="preserve">Option 1: Define the requirement based on OD-SSB periodicity. </w:t>
      </w:r>
    </w:p>
    <w:p w14:paraId="4ECD337A">
      <w:pPr>
        <w:pStyle w:val="77"/>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rPr>
      </w:pPr>
      <w:r>
        <w:rPr>
          <w:i/>
          <w:iCs/>
          <w:sz w:val="20"/>
          <w:szCs w:val="20"/>
        </w:rPr>
        <w:t>Option 2: Not to define requirement.</w:t>
      </w:r>
    </w:p>
    <w:p w14:paraId="5E9C5E62">
      <w:pPr>
        <w:keepNext w:val="0"/>
        <w:keepLines w:val="0"/>
        <w:pageBreakBefore w:val="0"/>
        <w:widowControl/>
        <w:kinsoku/>
        <w:wordWrap/>
        <w:overflowPunct/>
        <w:topLinePunct w:val="0"/>
        <w:autoSpaceDE/>
        <w:autoSpaceDN/>
        <w:bidi w:val="0"/>
        <w:adjustRightInd/>
        <w:snapToGrid/>
        <w:spacing w:before="60" w:after="60"/>
        <w:textAlignment w:val="auto"/>
        <w:rPr>
          <w:rFonts w:hint="default"/>
          <w:b w:val="0"/>
          <w:bCs/>
          <w:i w:val="0"/>
          <w:iCs w:val="0"/>
          <w:sz w:val="20"/>
          <w:szCs w:val="20"/>
          <w:u w:val="none"/>
          <w:lang w:val="en-US" w:eastAsia="zh-CN"/>
        </w:rPr>
      </w:pPr>
      <w:r>
        <w:rPr>
          <w:rFonts w:hint="eastAsia"/>
          <w:b w:val="0"/>
          <w:bCs/>
          <w:i w:val="0"/>
          <w:iCs w:val="0"/>
          <w:sz w:val="20"/>
          <w:szCs w:val="20"/>
          <w:u w:val="none"/>
          <w:lang w:val="en-US" w:eastAsia="zh-CN"/>
        </w:rPr>
        <w:t>The definition of Alt Time-C2 is:</w:t>
      </w:r>
    </w:p>
    <w:p w14:paraId="413E5DD4">
      <w:pPr>
        <w:keepNext w:val="0"/>
        <w:keepLines w:val="0"/>
        <w:pageBreakBefore w:val="0"/>
        <w:widowControl/>
        <w:kinsoku/>
        <w:wordWrap/>
        <w:overflowPunct/>
        <w:topLinePunct w:val="0"/>
        <w:autoSpaceDE/>
        <w:autoSpaceDN/>
        <w:bidi w:val="0"/>
        <w:adjustRightInd/>
        <w:snapToGrid/>
        <w:spacing w:before="60" w:after="60"/>
        <w:textAlignment w:val="auto"/>
        <w:rPr>
          <w:rFonts w:hint="eastAsia"/>
          <w:b w:val="0"/>
          <w:bCs/>
          <w:i/>
          <w:iCs/>
          <w:sz w:val="20"/>
          <w:szCs w:val="20"/>
          <w:u w:val="none"/>
          <w:lang w:val="en-US" w:eastAsia="ko-KR"/>
        </w:rPr>
      </w:pPr>
      <w:r>
        <w:rPr>
          <w:rFonts w:hint="eastAsia"/>
          <w:b w:val="0"/>
          <w:bCs/>
          <w:i/>
          <w:iCs/>
          <w:sz w:val="20"/>
          <w:szCs w:val="20"/>
          <w:u w:val="none"/>
          <w:lang w:val="en-GB" w:eastAsia="ko-KR"/>
        </w:rPr>
        <w:t>Alt Time-C2: The case that, during OD-SSB transmission, the union of AO-SSB transmission and OD-SSB transmission has a non-periodic time domain pattern is supported.</w:t>
      </w:r>
    </w:p>
    <w:p w14:paraId="643C1BD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val="0"/>
          <w:bCs/>
          <w:i w:val="0"/>
          <w:iCs w:val="0"/>
          <w:sz w:val="20"/>
          <w:szCs w:val="20"/>
          <w:u w:val="none"/>
          <w:lang w:val="en-US" w:eastAsia="zh-CN"/>
        </w:rPr>
      </w:pPr>
      <w:r>
        <w:rPr>
          <w:rFonts w:hint="eastAsia"/>
          <w:b w:val="0"/>
          <w:bCs/>
          <w:i w:val="0"/>
          <w:iCs w:val="0"/>
          <w:sz w:val="20"/>
          <w:szCs w:val="20"/>
          <w:u w:val="none"/>
          <w:lang w:val="en-US" w:eastAsia="zh-CN"/>
        </w:rPr>
        <w:t>Firstly, we think it is rather complicated to define the requirement based on the uneven distributed union of AO-SSB and OD-SSB. Then, considering the OD-SSB periodicity is not larger than the AO-SSB periodicity, we think the requirement shall be defined based on OD-SSB periodicity to ensure the network power saving gain. The requirement we mentioned here including the measurement requirement in FMW and the SCell activation delay requirement.</w:t>
      </w:r>
    </w:p>
    <w:p w14:paraId="577531F5">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6: For Alt Time-C2 case, the measurement requirement in FMW and the SCell activation delay requirement shall be defined based on OD-SSB periodicity.</w:t>
      </w:r>
    </w:p>
    <w:p w14:paraId="2607E677">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67EE7D6F">
      <w:pPr>
        <w:keepNext w:val="0"/>
        <w:keepLines w:val="0"/>
        <w:pageBreakBefore w:val="0"/>
        <w:widowControl/>
        <w:tabs>
          <w:tab w:val="left" w:pos="1680"/>
        </w:tabs>
        <w:kinsoku/>
        <w:wordWrap/>
        <w:topLinePunct w:val="0"/>
        <w:bidi w:val="0"/>
        <w:snapToGrid/>
        <w:spacing w:before="60" w:after="60"/>
        <w:textAlignment w:val="auto"/>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b/>
          <w:i/>
          <w:iCs/>
          <w:color w:val="0070C0"/>
          <w:sz w:val="20"/>
          <w:szCs w:val="20"/>
          <w:u w:val="single"/>
          <w:lang w:eastAsia="zh-CN"/>
        </w:rPr>
        <w:t>2</w:t>
      </w:r>
      <w:r>
        <w:rPr>
          <w:b/>
          <w:i/>
          <w:iCs/>
          <w:color w:val="0070C0"/>
          <w:sz w:val="20"/>
          <w:szCs w:val="20"/>
          <w:u w:val="single"/>
          <w:lang w:eastAsia="ko-KR"/>
        </w:rPr>
        <w:t>-</w:t>
      </w:r>
      <w:r>
        <w:rPr>
          <w:b/>
          <w:i/>
          <w:iCs/>
          <w:color w:val="0070C0"/>
          <w:sz w:val="20"/>
          <w:szCs w:val="20"/>
          <w:u w:val="single"/>
          <w:lang w:eastAsia="zh-CN"/>
        </w:rPr>
        <w:t>4</w:t>
      </w:r>
      <w:r>
        <w:rPr>
          <w:b/>
          <w:i/>
          <w:iCs/>
          <w:color w:val="0070C0"/>
          <w:sz w:val="20"/>
          <w:szCs w:val="20"/>
          <w:u w:val="single"/>
          <w:lang w:eastAsia="ko-KR"/>
        </w:rPr>
        <w:t>:</w:t>
      </w:r>
      <w:r>
        <w:rPr>
          <w:rFonts w:hint="eastAsia"/>
          <w:b/>
          <w:i/>
          <w:iCs/>
          <w:color w:val="0070C0"/>
          <w:sz w:val="20"/>
          <w:szCs w:val="20"/>
          <w:u w:val="single"/>
          <w:lang w:eastAsia="zh-CN"/>
        </w:rPr>
        <w:t xml:space="preserve"> Requirement for scenario 3</w:t>
      </w:r>
      <w:r>
        <w:rPr>
          <w:b/>
          <w:i/>
          <w:iCs/>
          <w:color w:val="0070C0"/>
          <w:sz w:val="20"/>
          <w:szCs w:val="20"/>
          <w:u w:val="single"/>
          <w:lang w:eastAsia="zh-CN"/>
        </w:rPr>
        <w:t xml:space="preserve"> (OD-SSB and always-on SSB are within different frequencies)</w:t>
      </w:r>
    </w:p>
    <w:p w14:paraId="6FB35120">
      <w:pPr>
        <w:keepNext w:val="0"/>
        <w:keepLines w:val="0"/>
        <w:pageBreakBefore w:val="0"/>
        <w:widowControl/>
        <w:kinsoku/>
        <w:wordWrap/>
        <w:topLinePunct w:val="0"/>
        <w:bidi w:val="0"/>
        <w:snapToGrid/>
        <w:spacing w:before="60" w:after="60"/>
        <w:textAlignment w:val="auto"/>
        <w:rPr>
          <w:i/>
          <w:iCs/>
          <w:sz w:val="20"/>
          <w:szCs w:val="20"/>
        </w:rPr>
      </w:pPr>
      <w:r>
        <w:rPr>
          <w:i/>
          <w:iCs/>
          <w:sz w:val="20"/>
          <w:szCs w:val="20"/>
          <w:highlight w:val="green"/>
        </w:rPr>
        <w:t>Agreement</w:t>
      </w:r>
    </w:p>
    <w:p w14:paraId="442B21E9">
      <w:pPr>
        <w:keepNext w:val="0"/>
        <w:keepLines w:val="0"/>
        <w:pageBreakBefore w:val="0"/>
        <w:widowControl/>
        <w:tabs>
          <w:tab w:val="left" w:pos="1440"/>
        </w:tabs>
        <w:kinsoku/>
        <w:wordWrap/>
        <w:overflowPunct w:val="0"/>
        <w:topLinePunct w:val="0"/>
        <w:autoSpaceDE w:val="0"/>
        <w:autoSpaceDN w:val="0"/>
        <w:bidi w:val="0"/>
        <w:adjustRightInd w:val="0"/>
        <w:snapToGrid/>
        <w:spacing w:before="60" w:after="60"/>
        <w:jc w:val="both"/>
        <w:textAlignment w:val="auto"/>
        <w:rPr>
          <w:rFonts w:eastAsiaTheme="minorEastAsia"/>
          <w:i/>
          <w:iCs/>
          <w:sz w:val="20"/>
          <w:szCs w:val="20"/>
          <w:lang w:eastAsia="zh-CN"/>
        </w:rPr>
      </w:pPr>
      <w:r>
        <w:rPr>
          <w:rFonts w:eastAsiaTheme="minorEastAsia"/>
          <w:i/>
          <w:iCs/>
          <w:sz w:val="20"/>
          <w:szCs w:val="20"/>
          <w:lang w:eastAsia="zh-CN"/>
        </w:rPr>
        <w:t xml:space="preserve">RAN4 to first discuss the RAN4 impact based on RAN2 LS R2-2503015. </w:t>
      </w:r>
    </w:p>
    <w:p w14:paraId="56C8FDBB">
      <w:pPr>
        <w:pStyle w:val="77"/>
        <w:keepNext w:val="0"/>
        <w:keepLines w:val="0"/>
        <w:pageBreakBefore w:val="0"/>
        <w:widowControl/>
        <w:numPr>
          <w:ilvl w:val="0"/>
          <w:numId w:val="4"/>
        </w:numPr>
        <w:kinsoku/>
        <w:wordWrap/>
        <w:overflowPunct/>
        <w:topLinePunct w:val="0"/>
        <w:autoSpaceDE/>
        <w:bidi w:val="0"/>
        <w:adjustRightInd/>
        <w:snapToGrid/>
        <w:spacing w:before="60" w:after="60"/>
        <w:ind w:firstLineChars="0"/>
        <w:jc w:val="both"/>
        <w:textAlignment w:val="auto"/>
        <w:rPr>
          <w:rFonts w:eastAsiaTheme="minorEastAsia"/>
          <w:i/>
          <w:iCs/>
          <w:sz w:val="20"/>
          <w:szCs w:val="20"/>
          <w:lang w:eastAsia="zh-CN"/>
        </w:rPr>
      </w:pPr>
      <w:r>
        <w:rPr>
          <w:rFonts w:hint="eastAsia" w:eastAsiaTheme="minorEastAsia"/>
          <w:i/>
          <w:iCs/>
          <w:sz w:val="20"/>
          <w:szCs w:val="20"/>
          <w:lang w:val="en-US" w:eastAsia="zh-CN"/>
        </w:rPr>
        <w:t xml:space="preserve">Option 1: </w:t>
      </w:r>
      <w:r>
        <w:rPr>
          <w:rFonts w:hint="eastAsia" w:eastAsiaTheme="minorEastAsia"/>
          <w:i/>
          <w:iCs/>
          <w:sz w:val="20"/>
          <w:szCs w:val="20"/>
          <w:lang w:eastAsia="zh-CN"/>
        </w:rPr>
        <w:t>RAN4 to define requirement for different frequenc</w:t>
      </w:r>
      <w:r>
        <w:rPr>
          <w:rFonts w:eastAsiaTheme="minorEastAsia"/>
          <w:i/>
          <w:iCs/>
          <w:sz w:val="20"/>
          <w:szCs w:val="20"/>
          <w:lang w:eastAsia="zh-CN"/>
        </w:rPr>
        <w:t xml:space="preserve">ies </w:t>
      </w:r>
    </w:p>
    <w:p w14:paraId="56751ED9">
      <w:pPr>
        <w:pStyle w:val="77"/>
        <w:keepNext w:val="0"/>
        <w:keepLines w:val="0"/>
        <w:pageBreakBefore w:val="0"/>
        <w:widowControl/>
        <w:numPr>
          <w:ilvl w:val="0"/>
          <w:numId w:val="4"/>
        </w:numPr>
        <w:kinsoku/>
        <w:wordWrap/>
        <w:overflowPunct/>
        <w:topLinePunct w:val="0"/>
        <w:autoSpaceDE/>
        <w:bidi w:val="0"/>
        <w:adjustRightInd/>
        <w:snapToGrid/>
        <w:spacing w:before="60" w:after="60"/>
        <w:ind w:firstLineChars="0"/>
        <w:jc w:val="both"/>
        <w:textAlignment w:val="auto"/>
        <w:rPr>
          <w:rFonts w:eastAsiaTheme="minorEastAsia"/>
          <w:i/>
          <w:iCs/>
          <w:sz w:val="20"/>
          <w:szCs w:val="20"/>
          <w:lang w:eastAsia="zh-CN"/>
        </w:rPr>
      </w:pPr>
      <w:r>
        <w:rPr>
          <w:rFonts w:hint="eastAsia" w:eastAsiaTheme="minorEastAsia"/>
          <w:i/>
          <w:iCs/>
          <w:sz w:val="20"/>
          <w:szCs w:val="20"/>
          <w:lang w:eastAsia="zh-CN"/>
        </w:rPr>
        <w:t xml:space="preserve">Option 2: RAN4 not </w:t>
      </w:r>
      <w:r>
        <w:rPr>
          <w:rFonts w:eastAsiaTheme="minorEastAsia"/>
          <w:i/>
          <w:iCs/>
          <w:sz w:val="20"/>
          <w:szCs w:val="20"/>
          <w:lang w:eastAsia="zh-CN"/>
        </w:rPr>
        <w:t xml:space="preserve">to </w:t>
      </w:r>
      <w:r>
        <w:rPr>
          <w:rFonts w:hint="eastAsia" w:eastAsiaTheme="minorEastAsia"/>
          <w:i/>
          <w:iCs/>
          <w:sz w:val="20"/>
          <w:szCs w:val="20"/>
          <w:lang w:eastAsia="zh-CN"/>
        </w:rPr>
        <w:t xml:space="preserve">define </w:t>
      </w:r>
      <w:r>
        <w:rPr>
          <w:i/>
          <w:iCs/>
          <w:sz w:val="20"/>
          <w:szCs w:val="20"/>
          <w:lang w:eastAsia="ko-KR"/>
        </w:rPr>
        <w:t>requirements for</w:t>
      </w:r>
      <w:r>
        <w:rPr>
          <w:rFonts w:hint="eastAsia"/>
          <w:i/>
          <w:iCs/>
          <w:sz w:val="20"/>
          <w:szCs w:val="20"/>
          <w:lang w:eastAsia="zh-CN"/>
        </w:rPr>
        <w:t xml:space="preserve"> different frequenc</w:t>
      </w:r>
      <w:r>
        <w:rPr>
          <w:i/>
          <w:iCs/>
          <w:sz w:val="20"/>
          <w:szCs w:val="20"/>
          <w:lang w:eastAsia="zh-CN"/>
        </w:rPr>
        <w:t>ies</w:t>
      </w:r>
    </w:p>
    <w:p w14:paraId="753490DD">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The final LS from RAN2 is R2-2503019, we copy the contents below for information.</w:t>
      </w:r>
    </w:p>
    <w:tbl>
      <w:tblPr>
        <w:tblStyle w:val="23"/>
        <w:tblW w:w="0" w:type="auto"/>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2"/>
      </w:tblGrid>
      <w:tr w14:paraId="7C50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2" w:type="dxa"/>
          </w:tcPr>
          <w:p w14:paraId="252DDD71">
            <w:pPr>
              <w:keepNext w:val="0"/>
              <w:keepLines w:val="0"/>
              <w:pageBreakBefore w:val="0"/>
              <w:widowControl/>
              <w:kinsoku/>
              <w:wordWrap/>
              <w:overflowPunct/>
              <w:topLinePunct w:val="0"/>
              <w:autoSpaceDE/>
              <w:autoSpaceDN/>
              <w:bidi w:val="0"/>
              <w:adjustRightInd/>
              <w:snapToGrid/>
              <w:spacing w:before="60" w:after="60" w:line="259" w:lineRule="auto"/>
              <w:textAlignment w:val="auto"/>
              <w:rPr>
                <w:rFonts w:ascii="Arial" w:hAnsi="Arial" w:eastAsia="宋体" w:cs="Arial"/>
                <w:sz w:val="20"/>
                <w:szCs w:val="20"/>
                <w:lang w:eastAsia="zh-CN" w:bidi="ar"/>
              </w:rPr>
            </w:pPr>
            <w:r>
              <w:rPr>
                <w:rFonts w:ascii="Arial" w:hAnsi="Arial" w:eastAsia="宋体" w:cs="Arial"/>
                <w:sz w:val="20"/>
                <w:szCs w:val="20"/>
                <w:lang w:val="en-US" w:eastAsia="zh-CN" w:bidi="ar"/>
              </w:rPr>
              <w:t xml:space="preserve">In RAN2#129b, RAN2 discussed how to configure L3 measurement when always-on SSB (A-SSB) and on-demand SSB (OD-SSB) have different center frequency, and made the following Working Assumption: </w:t>
            </w:r>
          </w:p>
          <w:p w14:paraId="3B89BA9C">
            <w:pPr>
              <w:pStyle w:val="66"/>
              <w:keepNext w:val="0"/>
              <w:keepLines w:val="0"/>
              <w:pageBreakBefore w:val="0"/>
              <w:widowControl/>
              <w:kinsoku/>
              <w:wordWrap/>
              <w:topLinePunct w:val="0"/>
              <w:bidi w:val="0"/>
              <w:snapToGrid/>
              <w:spacing w:before="60" w:after="60"/>
              <w:ind w:left="1259" w:firstLine="0"/>
              <w:rPr>
                <w:rFonts w:eastAsia="Malgun Gothic"/>
                <w:sz w:val="20"/>
                <w:szCs w:val="20"/>
                <w:lang w:eastAsia="ko-KR"/>
              </w:rPr>
            </w:pPr>
            <w:r>
              <w:rPr>
                <w:rFonts w:hint="eastAsia" w:eastAsia="Malgun Gothic"/>
                <w:sz w:val="20"/>
                <w:szCs w:val="20"/>
                <w:lang w:eastAsia="ko-KR"/>
              </w:rPr>
              <w:t xml:space="preserve">Working assumption: </w:t>
            </w:r>
          </w:p>
          <w:p w14:paraId="68A547A6">
            <w:pPr>
              <w:pStyle w:val="66"/>
              <w:keepNext w:val="0"/>
              <w:keepLines w:val="0"/>
              <w:pageBreakBefore w:val="0"/>
              <w:widowControl/>
              <w:numPr>
                <w:ilvl w:val="0"/>
                <w:numId w:val="8"/>
              </w:numPr>
              <w:kinsoku/>
              <w:wordWrap/>
              <w:topLinePunct w:val="0"/>
              <w:bidi w:val="0"/>
              <w:snapToGrid/>
              <w:spacing w:before="60" w:after="60"/>
              <w:rPr>
                <w:rFonts w:eastAsia="Malgun Gothic"/>
                <w:sz w:val="20"/>
                <w:szCs w:val="20"/>
                <w:lang w:val="en-US" w:eastAsia="ko-KR"/>
              </w:rPr>
            </w:pPr>
            <w:r>
              <w:rPr>
                <w:rFonts w:eastAsia="Malgun Gothic"/>
                <w:sz w:val="20"/>
                <w:szCs w:val="20"/>
                <w:lang w:eastAsia="ko-KR"/>
              </w:rPr>
              <w:t>When A-SSB and OD-SSB have different center frequency, introduce a new servingCellMO in ServingCellConfig to indicate MO of OD-SSB.</w:t>
            </w:r>
            <w:r>
              <w:rPr>
                <w:rFonts w:hint="eastAsia" w:eastAsia="Malgun Gothic"/>
                <w:sz w:val="20"/>
                <w:szCs w:val="20"/>
                <w:lang w:eastAsia="ko-KR"/>
              </w:rPr>
              <w:t xml:space="preserve"> </w:t>
            </w:r>
          </w:p>
          <w:p w14:paraId="55C12E00">
            <w:pPr>
              <w:keepNext w:val="0"/>
              <w:keepLines w:val="0"/>
              <w:pageBreakBefore w:val="0"/>
              <w:widowControl/>
              <w:kinsoku/>
              <w:wordWrap/>
              <w:overflowPunct/>
              <w:topLinePunct w:val="0"/>
              <w:autoSpaceDE/>
              <w:autoSpaceDN/>
              <w:bidi w:val="0"/>
              <w:adjustRightInd/>
              <w:snapToGrid/>
              <w:spacing w:before="60" w:after="60" w:line="259" w:lineRule="auto"/>
              <w:textAlignment w:val="auto"/>
              <w:rPr>
                <w:rFonts w:hint="default"/>
                <w:i w:val="0"/>
                <w:sz w:val="20"/>
                <w:szCs w:val="20"/>
                <w:vertAlign w:val="baseline"/>
                <w:lang w:val="en-US" w:eastAsia="zh-CN"/>
              </w:rPr>
            </w:pPr>
            <w:r>
              <w:rPr>
                <w:rFonts w:ascii="Arial" w:hAnsi="Arial" w:eastAsia="宋体" w:cs="Arial"/>
                <w:sz w:val="20"/>
                <w:szCs w:val="20"/>
                <w:lang w:val="en-US" w:eastAsia="zh-CN" w:bidi="ar"/>
              </w:rPr>
              <w:t>Note: The WA was made from RRC signaling perspective. RAN2 relies on RAN4/1 to decide whether to support the scenario when A-SSB and OD-SSB have different center frequencies or not.</w:t>
            </w:r>
          </w:p>
        </w:tc>
      </w:tr>
    </w:tbl>
    <w:p w14:paraId="451445F7">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Firstly, we think the scenario that AO-SSB and OD-SSB have different center frequency has been identified and confirmed by RAN1. RAN2 also introduce a new servingCellMO to indicate the MO of OD-SSB. It is able for RAN4 to define the requirement for this scenario 3.</w:t>
      </w:r>
    </w:p>
    <w:p w14:paraId="5F0BDE88">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For the deactivated SCell measurement, we think the agreement for Case 2 can be reused here, with one additional clarification that if OD-SSB is triggered, and the new servingCellMO is configured, then the serving cell measurement shall be based on OD-SSB.</w:t>
      </w:r>
    </w:p>
    <w:p w14:paraId="49752122">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7: For Scenario 3 that OD-SSB and AO-SSB are within different frequencies, the Case 2 deactivated SCell measurement procedure can be reused, and add one more note that the serving cell measurement shall be based on OD-SSB if OD-SSB is activated and the new servingCellMO is configured.</w:t>
      </w:r>
    </w:p>
    <w:p w14:paraId="10A7D507">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As for the neighbour cell measurement on the carrier frequency of AO-SSB, at least in FMW, we think the neighbour cell measurement can be omitted. After the FMW, when UE perform serving cell measurement on OD-SSB carrier in slow mode, the neighbour cell measurement on the carrier frequency of AO-SSB can be treated as inter-frequency measurement without MG.</w:t>
      </w:r>
    </w:p>
    <w:p w14:paraId="4B9A0EC8">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8: For Scenario 3 that OD-SSB and AO-SSB are within different frequencies, when UE measure the OD-SSB in FMW, the neighbour cell measurement on AO-SSB carrier shall be skipped; when UE measure the OD-SSB in slow mode, the neighbour cell measurement on AO-SSB carrier can be treated as inter-frequency measurement without MG.</w:t>
      </w:r>
    </w:p>
    <w:p w14:paraId="62799E6D">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For SCell activation delay, our analysis is under Issue 1-3-6.</w:t>
      </w:r>
    </w:p>
    <w:p w14:paraId="01F1928A">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sz w:val="20"/>
          <w:szCs w:val="20"/>
          <w:lang w:val="en-US" w:eastAsia="zh-CN"/>
        </w:rPr>
      </w:pPr>
    </w:p>
    <w:p w14:paraId="214C9612">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OD-SSB based SCell activation</w:t>
      </w:r>
    </w:p>
    <w:p w14:paraId="20E15C90">
      <w:pPr>
        <w:keepNext w:val="0"/>
        <w:keepLines w:val="0"/>
        <w:pageBreakBefore w:val="0"/>
        <w:widowControl/>
        <w:tabs>
          <w:tab w:val="left" w:pos="1680"/>
        </w:tabs>
        <w:kinsoku/>
        <w:wordWrap/>
        <w:overflowPunct/>
        <w:topLinePunct w:val="0"/>
        <w:autoSpaceDE/>
        <w:autoSpaceDN/>
        <w:bidi w:val="0"/>
        <w:adjustRightInd/>
        <w:snapToGrid/>
        <w:spacing w:before="60" w:after="60"/>
        <w:textAlignment w:val="auto"/>
        <w:rPr>
          <w:b/>
          <w:i/>
          <w:iCs/>
          <w:color w:val="0070C0"/>
          <w:sz w:val="20"/>
          <w:szCs w:val="20"/>
          <w:u w:val="single"/>
          <w:lang w:eastAsia="ko-KR"/>
        </w:rPr>
      </w:pPr>
      <w:r>
        <w:rPr>
          <w:b/>
          <w:i/>
          <w:iCs/>
          <w:color w:val="0070C0"/>
          <w:sz w:val="20"/>
          <w:szCs w:val="20"/>
          <w:u w:val="single"/>
          <w:lang w:eastAsia="ko-KR"/>
        </w:rPr>
        <w:t xml:space="preserve">Issue </w:t>
      </w:r>
      <w:r>
        <w:rPr>
          <w:rFonts w:hint="eastAsia"/>
          <w:b/>
          <w:i/>
          <w:iCs/>
          <w:color w:val="0070C0"/>
          <w:sz w:val="20"/>
          <w:szCs w:val="20"/>
          <w:u w:val="single"/>
          <w:lang w:eastAsia="ko-KR"/>
        </w:rPr>
        <w:t>1-</w:t>
      </w:r>
      <w:r>
        <w:rPr>
          <w:b/>
          <w:i/>
          <w:iCs/>
          <w:color w:val="0070C0"/>
          <w:sz w:val="20"/>
          <w:szCs w:val="20"/>
          <w:u w:val="single"/>
          <w:lang w:eastAsia="ko-KR"/>
        </w:rPr>
        <w:t>3</w:t>
      </w:r>
      <w:r>
        <w:rPr>
          <w:rFonts w:hint="eastAsia"/>
          <w:b/>
          <w:i/>
          <w:iCs/>
          <w:color w:val="0070C0"/>
          <w:sz w:val="20"/>
          <w:szCs w:val="20"/>
          <w:u w:val="single"/>
          <w:lang w:eastAsia="ko-KR"/>
        </w:rPr>
        <w:t>-2</w:t>
      </w:r>
      <w:r>
        <w:rPr>
          <w:b/>
          <w:i/>
          <w:iCs/>
          <w:color w:val="0070C0"/>
          <w:sz w:val="20"/>
          <w:szCs w:val="20"/>
          <w:u w:val="single"/>
          <w:lang w:eastAsia="ko-KR"/>
        </w:rPr>
        <w:t>:</w:t>
      </w:r>
      <w:r>
        <w:rPr>
          <w:rFonts w:hint="eastAsia"/>
          <w:b/>
          <w:i/>
          <w:iCs/>
          <w:color w:val="0070C0"/>
          <w:sz w:val="20"/>
          <w:szCs w:val="20"/>
          <w:u w:val="single"/>
          <w:lang w:eastAsia="ko-KR"/>
        </w:rPr>
        <w:t xml:space="preserve"> The</w:t>
      </w:r>
      <w:r>
        <w:rPr>
          <w:b/>
          <w:i/>
          <w:iCs/>
          <w:color w:val="0070C0"/>
          <w:sz w:val="20"/>
          <w:szCs w:val="20"/>
          <w:u w:val="single"/>
          <w:lang w:eastAsia="ko-KR"/>
        </w:rPr>
        <w:t xml:space="preserve"> </w:t>
      </w:r>
      <w:r>
        <w:rPr>
          <w:rFonts w:hint="eastAsia"/>
          <w:b/>
          <w:i/>
          <w:iCs/>
          <w:color w:val="0070C0"/>
          <w:sz w:val="20"/>
          <w:szCs w:val="20"/>
          <w:u w:val="single"/>
          <w:lang w:eastAsia="ko-KR"/>
        </w:rPr>
        <w:t>known cell condition</w:t>
      </w:r>
      <w:r>
        <w:rPr>
          <w:b/>
          <w:i/>
          <w:iCs/>
          <w:color w:val="0070C0"/>
          <w:sz w:val="20"/>
          <w:szCs w:val="20"/>
          <w:u w:val="single"/>
          <w:lang w:eastAsia="ko-KR"/>
        </w:rPr>
        <w:t xml:space="preserve"> – period of known condition</w:t>
      </w:r>
      <w:r>
        <w:rPr>
          <w:rFonts w:hint="eastAsia"/>
          <w:b/>
          <w:i/>
          <w:iCs/>
          <w:color w:val="0070C0"/>
          <w:sz w:val="20"/>
          <w:szCs w:val="20"/>
          <w:u w:val="single"/>
          <w:lang w:eastAsia="ko-KR"/>
        </w:rPr>
        <w:t xml:space="preserve"> </w:t>
      </w:r>
    </w:p>
    <w:p w14:paraId="24AC5C6D">
      <w:pPr>
        <w:pStyle w:val="77"/>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rFonts w:eastAsia="宋体"/>
          <w:i/>
          <w:iCs/>
          <w:color w:val="000000" w:themeColor="text1"/>
          <w:sz w:val="20"/>
          <w:szCs w:val="20"/>
          <w:lang w:eastAsia="zh-CN"/>
        </w:rPr>
      </w:pPr>
      <w:r>
        <w:rPr>
          <w:i/>
          <w:iCs/>
          <w:color w:val="000000" w:themeColor="text1"/>
          <w:sz w:val="20"/>
          <w:szCs w:val="20"/>
          <w:lang w:eastAsia="zh-CN"/>
        </w:rPr>
        <w:t>Wayforward</w:t>
      </w:r>
    </w:p>
    <w:p w14:paraId="47E85609">
      <w:pPr>
        <w:keepNext w:val="0"/>
        <w:keepLines w:val="0"/>
        <w:pageBreakBefore w:val="0"/>
        <w:widowControl/>
        <w:kinsoku/>
        <w:wordWrap/>
        <w:overflowPunct/>
        <w:topLinePunct w:val="0"/>
        <w:autoSpaceDE/>
        <w:autoSpaceDN/>
        <w:bidi w:val="0"/>
        <w:adjustRightInd/>
        <w:snapToGrid/>
        <w:spacing w:before="60" w:after="60"/>
        <w:jc w:val="both"/>
        <w:textAlignment w:val="auto"/>
        <w:rPr>
          <w:i/>
          <w:iCs/>
          <w:color w:val="000000" w:themeColor="text1"/>
          <w:sz w:val="20"/>
          <w:szCs w:val="20"/>
          <w:u w:val="single"/>
          <w:lang w:val="en-US" w:eastAsia="zh-CN"/>
        </w:rPr>
      </w:pPr>
      <w:r>
        <w:rPr>
          <w:rFonts w:hint="eastAsia" w:eastAsiaTheme="minorEastAsia"/>
          <w:i/>
          <w:iCs/>
          <w:sz w:val="20"/>
          <w:szCs w:val="18"/>
          <w:lang w:eastAsia="zh-CN"/>
        </w:rPr>
        <w:t xml:space="preserve">Reuse the legacy known/unknown cell condition period for FR1 and FR2, i.e. max(5*measCycleSCell, 5*DRX cycles) in FR1 or </w:t>
      </w:r>
      <w:r>
        <w:rPr>
          <w:i/>
          <w:iCs/>
          <w:sz w:val="20"/>
          <w:szCs w:val="20"/>
          <w:lang w:eastAsia="zh-CN"/>
        </w:rPr>
        <w:t xml:space="preserve">4s for UE supporting power class 1/5 and 3s for UE supporting power class 2/3/4 </w:t>
      </w:r>
      <w:r>
        <w:rPr>
          <w:rFonts w:hint="eastAsia" w:eastAsiaTheme="minorEastAsia"/>
          <w:i/>
          <w:iCs/>
          <w:sz w:val="20"/>
          <w:szCs w:val="18"/>
          <w:lang w:eastAsia="zh-CN"/>
        </w:rPr>
        <w:t xml:space="preserve"> in FR2.</w:t>
      </w:r>
    </w:p>
    <w:p w14:paraId="18528478">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sz w:val="20"/>
          <w:szCs w:val="20"/>
          <w:lang w:val="en-US" w:eastAsia="zh-CN"/>
        </w:rPr>
      </w:pPr>
      <w:r>
        <w:rPr>
          <w:rFonts w:hint="eastAsia" w:eastAsia="宋体"/>
          <w:sz w:val="20"/>
          <w:szCs w:val="20"/>
          <w:lang w:val="en-US" w:eastAsia="zh-CN"/>
        </w:rPr>
        <w:t>About the period of the known/unknown condition, in legacy FR1, the known case requires UE to sent a valid measurement report during a period before the reception of the SCell activation command, the period equal to max(5*measCycleSCell,  5*DRX cycles), which related to the legacy L3 measurement requirement.</w:t>
      </w:r>
    </w:p>
    <w:p w14:paraId="0C393332">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eastAsia="宋体"/>
          <w:sz w:val="20"/>
          <w:szCs w:val="20"/>
          <w:lang w:val="en-US" w:eastAsia="zh-CN"/>
        </w:rPr>
        <w:t>In other words, as long as UE reported the measurement report during max(5*measCycleSCell,  5*DRX cycles) before the SCell activation command, UE could maintain the known states of this deactivated SCell. From this point of view, we think this known/unknown condition can be reused even for OD-SSB case.</w:t>
      </w:r>
      <w:r>
        <w:rPr>
          <w:rFonts w:hint="eastAsia"/>
          <w:i w:val="0"/>
          <w:sz w:val="20"/>
          <w:szCs w:val="20"/>
          <w:lang w:val="en-US" w:eastAsia="zh-CN"/>
        </w:rPr>
        <w:t xml:space="preserve"> </w:t>
      </w:r>
    </w:p>
    <w:p w14:paraId="1606E5CE">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9: Reuse the legacy known/unknown cell condition period for FR1 and FR2, i.e. max(5*measCycleSCell, 5*DRX cycles) in FR1 or 4s for UE supporting power class 1/5 and 3s for UE supporting power class 2/3/4  in FR2.</w:t>
      </w:r>
    </w:p>
    <w:p w14:paraId="67DF2EAF">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p>
    <w:p w14:paraId="357576C9">
      <w:pPr>
        <w:keepNext w:val="0"/>
        <w:keepLines w:val="0"/>
        <w:pageBreakBefore w:val="0"/>
        <w:widowControl/>
        <w:tabs>
          <w:tab w:val="left" w:pos="1680"/>
        </w:tabs>
        <w:kinsoku/>
        <w:wordWrap/>
        <w:overflowPunct/>
        <w:topLinePunct w:val="0"/>
        <w:autoSpaceDE/>
        <w:autoSpaceDN/>
        <w:bidi w:val="0"/>
        <w:adjustRightInd/>
        <w:snapToGrid/>
        <w:spacing w:before="60" w:after="60"/>
        <w:textAlignment w:val="auto"/>
        <w:rPr>
          <w:rFonts w:hint="eastAsia"/>
          <w:b/>
          <w:i/>
          <w:iCs/>
          <w:color w:val="0070C0"/>
          <w:sz w:val="20"/>
          <w:szCs w:val="20"/>
          <w:u w:val="single"/>
          <w:lang w:val="en-US" w:eastAsia="zh-CN"/>
        </w:rPr>
      </w:pPr>
      <w:r>
        <w:rPr>
          <w:rFonts w:hint="eastAsia"/>
          <w:b/>
          <w:i/>
          <w:iCs/>
          <w:color w:val="0070C0"/>
          <w:sz w:val="20"/>
          <w:szCs w:val="20"/>
          <w:u w:val="single"/>
          <w:lang w:val="en-US" w:eastAsia="zh-CN"/>
        </w:rPr>
        <w:t>Issue 1-3-6: SCell activation detail requirement</w:t>
      </w:r>
    </w:p>
    <w:p w14:paraId="2C0B247B">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Based on the agreement from RAN1, the relationship between AO-SSB and OD-SSB is like:</w:t>
      </w:r>
    </w:p>
    <w:p w14:paraId="1A7E7F4B">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When AO-SSB is NCD-SSB:</w:t>
      </w:r>
    </w:p>
    <w:p w14:paraId="3DB59731">
      <w:pPr>
        <w:keepNext w:val="0"/>
        <w:keepLines w:val="0"/>
        <w:pageBreakBefore w:val="0"/>
        <w:widowControl/>
        <w:numPr>
          <w:ilvl w:val="0"/>
          <w:numId w:val="9"/>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The frequency location of AO-SSB and OD-SSB is same</w:t>
      </w:r>
    </w:p>
    <w:p w14:paraId="30A1955E">
      <w:pPr>
        <w:keepNext w:val="0"/>
        <w:keepLines w:val="0"/>
        <w:pageBreakBefore w:val="0"/>
        <w:widowControl/>
        <w:numPr>
          <w:ilvl w:val="0"/>
          <w:numId w:val="9"/>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The spatial relation of AO-SSB and OD-SSB is same</w:t>
      </w:r>
    </w:p>
    <w:p w14:paraId="002F0919">
      <w:pPr>
        <w:keepNext w:val="0"/>
        <w:keepLines w:val="0"/>
        <w:pageBreakBefore w:val="0"/>
        <w:widowControl/>
        <w:numPr>
          <w:ilvl w:val="1"/>
          <w:numId w:val="9"/>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eastAsia"/>
          <w:i w:val="0"/>
          <w:iCs w:val="0"/>
          <w:color w:val="000000" w:themeColor="text1"/>
          <w:sz w:val="20"/>
          <w:szCs w:val="20"/>
          <w:lang w:val="en-US" w:eastAsia="zh-CN"/>
        </w:rPr>
      </w:pPr>
      <w:r>
        <w:rPr>
          <w:rFonts w:hint="eastAsia" w:cs="Arial"/>
          <w:sz w:val="20"/>
          <w:szCs w:val="20"/>
          <w:lang w:eastAsia="ko-KR"/>
        </w:rPr>
        <w:t xml:space="preserve">the case where SSB indices within on-demand SSB burst are identical to SSB indices within </w:t>
      </w:r>
      <w:r>
        <w:rPr>
          <w:rFonts w:cs="Arial"/>
          <w:sz w:val="20"/>
          <w:szCs w:val="20"/>
          <w:lang w:eastAsia="ko-KR"/>
        </w:rPr>
        <w:t>always</w:t>
      </w:r>
      <w:r>
        <w:rPr>
          <w:rFonts w:hint="eastAsia" w:cs="Arial"/>
          <w:sz w:val="20"/>
          <w:szCs w:val="20"/>
          <w:lang w:eastAsia="ko-KR"/>
        </w:rPr>
        <w:t>-on SSB burst is supported</w:t>
      </w:r>
    </w:p>
    <w:p w14:paraId="0B3AA6DC">
      <w:pPr>
        <w:keepNext w:val="0"/>
        <w:keepLines w:val="0"/>
        <w:pageBreakBefore w:val="0"/>
        <w:widowControl/>
        <w:numPr>
          <w:ilvl w:val="0"/>
          <w:numId w:val="9"/>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The transmit power of AO-SSB and OD-SSB is same</w:t>
      </w:r>
    </w:p>
    <w:p w14:paraId="64D95452">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When AO-SSB is CD-SSB:</w:t>
      </w:r>
    </w:p>
    <w:p w14:paraId="3566E3C2">
      <w:pPr>
        <w:keepNext w:val="0"/>
        <w:keepLines w:val="0"/>
        <w:pageBreakBefore w:val="0"/>
        <w:widowControl/>
        <w:numPr>
          <w:ilvl w:val="0"/>
          <w:numId w:val="9"/>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The frequency location of AO-SSB and OD-SSB is different</w:t>
      </w:r>
    </w:p>
    <w:p w14:paraId="588E97C4">
      <w:pPr>
        <w:keepNext w:val="0"/>
        <w:keepLines w:val="0"/>
        <w:pageBreakBefore w:val="0"/>
        <w:widowControl/>
        <w:numPr>
          <w:ilvl w:val="0"/>
          <w:numId w:val="9"/>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SS</w:t>
      </w:r>
      <w:r>
        <w:rPr>
          <w:rFonts w:hint="eastAsia"/>
          <w:i w:val="0"/>
          <w:iCs w:val="0"/>
          <w:color w:val="000000" w:themeColor="text1"/>
          <w:sz w:val="20"/>
          <w:szCs w:val="20"/>
          <w:lang w:val="en-US" w:eastAsia="ko-KR"/>
        </w:rPr>
        <w:t>/P</w:t>
      </w:r>
      <w:r>
        <w:rPr>
          <w:rFonts w:hint="eastAsia"/>
          <w:i w:val="0"/>
          <w:iCs w:val="0"/>
          <w:color w:val="000000" w:themeColor="text1"/>
          <w:sz w:val="20"/>
          <w:szCs w:val="20"/>
          <w:lang w:val="en-US" w:eastAsia="zh-CN"/>
        </w:rPr>
        <w:t>B</w:t>
      </w:r>
      <w:r>
        <w:rPr>
          <w:rFonts w:hint="eastAsia"/>
          <w:i w:val="0"/>
          <w:iCs w:val="0"/>
          <w:color w:val="000000" w:themeColor="text1"/>
          <w:sz w:val="20"/>
          <w:szCs w:val="20"/>
          <w:lang w:val="en-US" w:eastAsia="ko-KR"/>
        </w:rPr>
        <w:t>CH block</w:t>
      </w:r>
      <w:r>
        <w:rPr>
          <w:rFonts w:hint="eastAsia"/>
          <w:i w:val="0"/>
          <w:iCs w:val="0"/>
          <w:color w:val="000000" w:themeColor="text1"/>
          <w:sz w:val="20"/>
          <w:szCs w:val="20"/>
          <w:lang w:val="en-US" w:eastAsia="zh-CN"/>
        </w:rPr>
        <w:t xml:space="preserve">s </w:t>
      </w:r>
      <w:r>
        <w:rPr>
          <w:rFonts w:hint="eastAsia"/>
          <w:i w:val="0"/>
          <w:iCs w:val="0"/>
          <w:color w:val="000000" w:themeColor="text1"/>
          <w:sz w:val="20"/>
          <w:szCs w:val="20"/>
          <w:lang w:val="en-US" w:eastAsia="ko-KR"/>
        </w:rPr>
        <w:t xml:space="preserve">with the same SSB indexes for always-on SSB and on-demand SSB </w:t>
      </w:r>
      <w:r>
        <w:rPr>
          <w:rFonts w:hint="eastAsia"/>
          <w:i w:val="0"/>
          <w:iCs w:val="0"/>
          <w:color w:val="000000" w:themeColor="text1"/>
          <w:sz w:val="20"/>
          <w:szCs w:val="20"/>
          <w:lang w:val="en-US" w:eastAsia="zh-CN"/>
        </w:rPr>
        <w:t>are quasi co-located</w:t>
      </w:r>
      <w:r>
        <w:rPr>
          <w:rFonts w:hint="eastAsia"/>
          <w:i w:val="0"/>
          <w:iCs w:val="0"/>
          <w:color w:val="000000" w:themeColor="text1"/>
          <w:sz w:val="20"/>
          <w:szCs w:val="20"/>
          <w:lang w:val="en-US" w:eastAsia="ko-KR"/>
        </w:rPr>
        <w:t xml:space="preserve"> with respect to Doppler spread, Doppler shift, average gain, average delay, delay spread, and when applicable, spatial RX parameters</w:t>
      </w:r>
      <w:r>
        <w:rPr>
          <w:rFonts w:hint="eastAsia"/>
          <w:i w:val="0"/>
          <w:iCs w:val="0"/>
          <w:color w:val="000000" w:themeColor="text1"/>
          <w:sz w:val="20"/>
          <w:szCs w:val="20"/>
          <w:lang w:val="en-US" w:eastAsia="zh-CN"/>
        </w:rPr>
        <w:t>.</w:t>
      </w:r>
    </w:p>
    <w:p w14:paraId="37094309">
      <w:pPr>
        <w:keepNext w:val="0"/>
        <w:keepLines w:val="0"/>
        <w:pageBreakBefore w:val="0"/>
        <w:widowControl/>
        <w:numPr>
          <w:ilvl w:val="0"/>
          <w:numId w:val="9"/>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ko-KR"/>
        </w:rPr>
        <w:t>When a signal/channel is configured to be QCLed with a SSB index, the signal/channel is QCLed with the same SSB index of always-on SSB and on-demand SSB (if transmitted) with the same QCL parameters according to existing specifications</w:t>
      </w:r>
    </w:p>
    <w:p w14:paraId="2CD9826F">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eastAsia"/>
          <w:i w:val="0"/>
          <w:iCs w:val="0"/>
          <w:color w:val="000000" w:themeColor="text1"/>
          <w:sz w:val="20"/>
          <w:szCs w:val="20"/>
          <w:lang w:val="en-US" w:eastAsia="zh-CN"/>
        </w:rPr>
      </w:pPr>
      <w:r>
        <w:rPr>
          <w:rFonts w:hint="eastAsia"/>
          <w:i w:val="0"/>
          <w:iCs w:val="0"/>
          <w:color w:val="000000" w:themeColor="text1"/>
          <w:sz w:val="20"/>
          <w:szCs w:val="20"/>
          <w:lang w:val="en-US" w:eastAsia="zh-CN"/>
        </w:rPr>
        <w:t>First of all, we think the known/unknown condition can be defined based on either AO-SSB or OD-SSB.</w:t>
      </w:r>
    </w:p>
    <w:p w14:paraId="2215AFD1">
      <w:pPr>
        <w:keepNext w:val="0"/>
        <w:keepLines w:val="0"/>
        <w:pageBreakBefore w:val="0"/>
        <w:widowControl/>
        <w:numPr>
          <w:ilvl w:val="0"/>
          <w:numId w:val="0"/>
        </w:numPr>
        <w:kinsoku/>
        <w:wordWrap/>
        <w:overflowPunct w:val="0"/>
        <w:topLinePunct w:val="0"/>
        <w:autoSpaceDE w:val="0"/>
        <w:autoSpaceDN w:val="0"/>
        <w:bidi w:val="0"/>
        <w:adjustRightInd w:val="0"/>
        <w:snapToGrid/>
        <w:spacing w:before="60" w:after="6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Secondly, the SSB measured for known cell condition and the SSB used in SCell activation procedure can be same or different, and the SCell activation delay requirements shall be defined case by case.</w:t>
      </w:r>
    </w:p>
    <w:p w14:paraId="4381B3A2">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T</w:t>
      </w:r>
      <w:r>
        <w:rPr>
          <w:rFonts w:hint="default"/>
          <w:i w:val="0"/>
          <w:iCs w:val="0"/>
          <w:color w:val="000000" w:themeColor="text1"/>
          <w:sz w:val="20"/>
          <w:szCs w:val="20"/>
          <w:lang w:val="en-US" w:eastAsia="zh-CN"/>
        </w:rPr>
        <w:t>he current known SCell activation delay methodology can be reused</w:t>
      </w:r>
      <w:r>
        <w:rPr>
          <w:rFonts w:hint="eastAsia"/>
          <w:i w:val="0"/>
          <w:iCs w:val="0"/>
          <w:color w:val="000000" w:themeColor="text1"/>
          <w:sz w:val="20"/>
          <w:szCs w:val="20"/>
          <w:lang w:val="en-US" w:eastAsia="zh-CN"/>
        </w:rPr>
        <w:t xml:space="preserve"> for the following cases:</w:t>
      </w:r>
    </w:p>
    <w:p w14:paraId="55DCF877">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When</w:t>
      </w:r>
      <w:r>
        <w:rPr>
          <w:rFonts w:hint="default"/>
          <w:i w:val="0"/>
          <w:iCs w:val="0"/>
          <w:color w:val="000000" w:themeColor="text1"/>
          <w:sz w:val="20"/>
          <w:szCs w:val="20"/>
          <w:lang w:val="en-US" w:eastAsia="zh-CN"/>
        </w:rPr>
        <w:t xml:space="preserve"> the SSB measured for known cell condition and the SSB used in SCell activation procedure </w:t>
      </w:r>
      <w:r>
        <w:rPr>
          <w:rFonts w:hint="eastAsia"/>
          <w:i w:val="0"/>
          <w:iCs w:val="0"/>
          <w:color w:val="000000" w:themeColor="text1"/>
          <w:sz w:val="20"/>
          <w:szCs w:val="20"/>
          <w:lang w:val="en-US" w:eastAsia="zh-CN"/>
        </w:rPr>
        <w:t xml:space="preserve">are the </w:t>
      </w:r>
      <w:r>
        <w:rPr>
          <w:rFonts w:hint="default"/>
          <w:i w:val="0"/>
          <w:iCs w:val="0"/>
          <w:color w:val="000000" w:themeColor="text1"/>
          <w:sz w:val="20"/>
          <w:szCs w:val="20"/>
          <w:lang w:val="en-US" w:eastAsia="zh-CN"/>
        </w:rPr>
        <w:t>same</w:t>
      </w:r>
    </w:p>
    <w:p w14:paraId="11669E47">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When</w:t>
      </w:r>
      <w:r>
        <w:rPr>
          <w:rFonts w:hint="default" w:eastAsia="宋体"/>
          <w:sz w:val="20"/>
          <w:szCs w:val="20"/>
          <w:lang w:val="en-US" w:eastAsia="zh-CN"/>
        </w:rPr>
        <w:t xml:space="preserve"> the SSB measured for known cell condition </w:t>
      </w:r>
      <w:r>
        <w:rPr>
          <w:rFonts w:hint="eastAsia" w:eastAsia="宋体"/>
          <w:sz w:val="20"/>
          <w:szCs w:val="20"/>
          <w:lang w:val="en-US" w:eastAsia="zh-CN"/>
        </w:rPr>
        <w:t xml:space="preserve">is AO-SSB not on sync-raster, </w:t>
      </w:r>
      <w:r>
        <w:rPr>
          <w:rFonts w:hint="default" w:eastAsia="宋体"/>
          <w:sz w:val="20"/>
          <w:szCs w:val="20"/>
          <w:lang w:val="en-US" w:eastAsia="zh-CN"/>
        </w:rPr>
        <w:t xml:space="preserve">and the SSB used in SCell activation procedure </w:t>
      </w:r>
      <w:r>
        <w:rPr>
          <w:rFonts w:hint="eastAsia" w:eastAsia="宋体"/>
          <w:sz w:val="20"/>
          <w:szCs w:val="20"/>
          <w:lang w:val="en-US" w:eastAsia="zh-CN"/>
        </w:rPr>
        <w:t>is OD-SSB</w:t>
      </w:r>
    </w:p>
    <w:p w14:paraId="59565DA3">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i w:val="0"/>
          <w:iCs w:val="0"/>
          <w:color w:val="000000" w:themeColor="text1"/>
          <w:sz w:val="20"/>
          <w:szCs w:val="20"/>
          <w:lang w:val="en-US" w:eastAsia="zh-CN"/>
        </w:rPr>
      </w:pPr>
      <w:r>
        <w:rPr>
          <w:rFonts w:hint="eastAsia"/>
          <w:i w:val="0"/>
          <w:iCs w:val="0"/>
          <w:color w:val="000000" w:themeColor="text1"/>
          <w:sz w:val="20"/>
          <w:szCs w:val="20"/>
          <w:lang w:val="en-US" w:eastAsia="zh-CN"/>
        </w:rPr>
        <w:t>When</w:t>
      </w:r>
      <w:r>
        <w:rPr>
          <w:rFonts w:hint="eastAsia" w:eastAsia="宋体"/>
          <w:sz w:val="20"/>
          <w:szCs w:val="20"/>
          <w:lang w:val="en-US" w:eastAsia="zh-CN"/>
        </w:rPr>
        <w:t xml:space="preserve"> the </w:t>
      </w:r>
      <w:r>
        <w:rPr>
          <w:rFonts w:hint="default" w:eastAsia="宋体"/>
          <w:sz w:val="20"/>
          <w:szCs w:val="20"/>
          <w:lang w:val="en-US" w:eastAsia="zh-CN"/>
        </w:rPr>
        <w:t xml:space="preserve">SSB measured for known cell condition </w:t>
      </w:r>
      <w:r>
        <w:rPr>
          <w:rFonts w:hint="eastAsia" w:eastAsia="宋体"/>
          <w:sz w:val="20"/>
          <w:szCs w:val="20"/>
          <w:lang w:val="en-US" w:eastAsia="zh-CN"/>
        </w:rPr>
        <w:t xml:space="preserve">is OD-SSB, </w:t>
      </w:r>
      <w:r>
        <w:rPr>
          <w:rFonts w:hint="default" w:eastAsia="宋体"/>
          <w:sz w:val="20"/>
          <w:szCs w:val="20"/>
          <w:lang w:val="en-US" w:eastAsia="zh-CN"/>
        </w:rPr>
        <w:t xml:space="preserve">and the SSB used in SCell activation procedure </w:t>
      </w:r>
      <w:r>
        <w:rPr>
          <w:rFonts w:hint="eastAsia" w:eastAsia="宋体"/>
          <w:sz w:val="20"/>
          <w:szCs w:val="20"/>
          <w:lang w:val="en-US" w:eastAsia="zh-CN"/>
        </w:rPr>
        <w:t>is AO-SSB not on sync-raster</w:t>
      </w:r>
    </w:p>
    <w:p w14:paraId="3E8AA52E">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eastAsia="宋体"/>
          <w:sz w:val="20"/>
          <w:szCs w:val="20"/>
          <w:lang w:val="en-US" w:eastAsia="zh-CN"/>
        </w:rPr>
      </w:pPr>
      <w:r>
        <w:rPr>
          <w:rFonts w:hint="eastAsia" w:eastAsia="宋体"/>
          <w:sz w:val="20"/>
          <w:szCs w:val="20"/>
          <w:lang w:val="en-US" w:eastAsia="zh-CN"/>
        </w:rPr>
        <w:t xml:space="preserve">Further study whether </w:t>
      </w:r>
      <w:r>
        <w:rPr>
          <w:rFonts w:hint="default" w:eastAsia="宋体"/>
          <w:sz w:val="20"/>
          <w:szCs w:val="20"/>
          <w:lang w:val="en-US" w:eastAsia="zh-CN"/>
        </w:rPr>
        <w:t>the AGC adjustment time should be included in the known SCell activation delay requirement</w:t>
      </w:r>
      <w:r>
        <w:rPr>
          <w:rFonts w:hint="eastAsia" w:eastAsia="宋体"/>
          <w:sz w:val="20"/>
          <w:szCs w:val="20"/>
          <w:lang w:val="en-US" w:eastAsia="zh-CN"/>
        </w:rPr>
        <w:t>.</w:t>
      </w:r>
    </w:p>
    <w:p w14:paraId="569D611E">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eastAsia="宋体"/>
          <w:sz w:val="20"/>
          <w:szCs w:val="20"/>
          <w:lang w:val="en-US" w:eastAsia="zh-CN"/>
        </w:rPr>
      </w:pPr>
      <w:r>
        <w:rPr>
          <w:rFonts w:hint="eastAsia" w:eastAsia="宋体"/>
          <w:sz w:val="20"/>
          <w:szCs w:val="20"/>
          <w:lang w:val="en-US" w:eastAsia="zh-CN"/>
        </w:rPr>
        <w:t xml:space="preserve">When the </w:t>
      </w:r>
      <w:r>
        <w:rPr>
          <w:rFonts w:hint="default" w:eastAsia="宋体"/>
          <w:sz w:val="20"/>
          <w:szCs w:val="20"/>
          <w:lang w:val="en-US" w:eastAsia="zh-CN"/>
        </w:rPr>
        <w:t xml:space="preserve">SSB measured for known cell condition </w:t>
      </w:r>
      <w:r>
        <w:rPr>
          <w:rFonts w:hint="eastAsia" w:eastAsia="宋体"/>
          <w:sz w:val="20"/>
          <w:szCs w:val="20"/>
          <w:lang w:val="en-US" w:eastAsia="zh-CN"/>
        </w:rPr>
        <w:t xml:space="preserve">is always-on SSB on sync-raster, </w:t>
      </w:r>
      <w:r>
        <w:rPr>
          <w:rFonts w:hint="default" w:eastAsia="宋体"/>
          <w:sz w:val="20"/>
          <w:szCs w:val="20"/>
          <w:lang w:val="en-US" w:eastAsia="zh-CN"/>
        </w:rPr>
        <w:t xml:space="preserve">and the SSB used in SCell activation procedure </w:t>
      </w:r>
      <w:r>
        <w:rPr>
          <w:rFonts w:hint="eastAsia" w:eastAsia="宋体"/>
          <w:sz w:val="20"/>
          <w:szCs w:val="20"/>
          <w:lang w:val="en-US" w:eastAsia="zh-CN"/>
        </w:rPr>
        <w:t>is OD-SSB, due to the frequency location is</w:t>
      </w:r>
      <w:r>
        <w:rPr>
          <w:rFonts w:hint="default" w:eastAsia="宋体"/>
          <w:sz w:val="20"/>
          <w:szCs w:val="20"/>
          <w:lang w:val="en-US" w:eastAsia="zh-CN"/>
        </w:rPr>
        <w:t xml:space="preserve"> different </w:t>
      </w:r>
    </w:p>
    <w:p w14:paraId="7B8958B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bookmarkStart w:id="9" w:name="OLE_LINK14"/>
      <w:r>
        <w:rPr>
          <w:rFonts w:hint="eastAsia"/>
          <w:b/>
          <w:bCs/>
          <w:i/>
          <w:iCs/>
          <w:sz w:val="20"/>
          <w:szCs w:val="20"/>
          <w:lang w:val="en-US" w:eastAsia="zh-CN"/>
        </w:rPr>
        <w:t>Proposal 10: The SSB measured for known cell condition and the SSB used in SCell activation procedure can be same or different.</w:t>
      </w:r>
    </w:p>
    <w:p w14:paraId="415814B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11: For SCell activation detail requirement:</w:t>
      </w:r>
    </w:p>
    <w:bookmarkEnd w:id="9"/>
    <w:p w14:paraId="1B4EFBA5">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T</w:t>
      </w:r>
      <w:r>
        <w:rPr>
          <w:rFonts w:hint="default"/>
          <w:b/>
          <w:bCs/>
          <w:i/>
          <w:iCs/>
          <w:color w:val="000000" w:themeColor="text1"/>
          <w:sz w:val="20"/>
          <w:szCs w:val="20"/>
          <w:lang w:val="en-US" w:eastAsia="zh-CN"/>
        </w:rPr>
        <w:t>he current known SCell activation delay methodology can be reused</w:t>
      </w:r>
      <w:r>
        <w:rPr>
          <w:rFonts w:hint="eastAsia"/>
          <w:b/>
          <w:bCs/>
          <w:i/>
          <w:iCs/>
          <w:color w:val="000000" w:themeColor="text1"/>
          <w:sz w:val="20"/>
          <w:szCs w:val="20"/>
          <w:lang w:val="en-US" w:eastAsia="zh-CN"/>
        </w:rPr>
        <w:t xml:space="preserve"> for the following cases:</w:t>
      </w:r>
    </w:p>
    <w:p w14:paraId="7593A4A6">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When</w:t>
      </w:r>
      <w:r>
        <w:rPr>
          <w:rFonts w:hint="default"/>
          <w:b/>
          <w:bCs/>
          <w:i/>
          <w:iCs/>
          <w:color w:val="000000" w:themeColor="text1"/>
          <w:sz w:val="20"/>
          <w:szCs w:val="20"/>
          <w:lang w:val="en-US" w:eastAsia="zh-CN"/>
        </w:rPr>
        <w:t xml:space="preserve"> the SSB measured for known cell condition and the SSB used in SCell activation procedure </w:t>
      </w:r>
      <w:r>
        <w:rPr>
          <w:rFonts w:hint="eastAsia"/>
          <w:b/>
          <w:bCs/>
          <w:i/>
          <w:iCs/>
          <w:color w:val="000000" w:themeColor="text1"/>
          <w:sz w:val="20"/>
          <w:szCs w:val="20"/>
          <w:lang w:val="en-US" w:eastAsia="zh-CN"/>
        </w:rPr>
        <w:t xml:space="preserve">are the </w:t>
      </w:r>
      <w:r>
        <w:rPr>
          <w:rFonts w:hint="default"/>
          <w:b/>
          <w:bCs/>
          <w:i/>
          <w:iCs/>
          <w:color w:val="000000" w:themeColor="text1"/>
          <w:sz w:val="20"/>
          <w:szCs w:val="20"/>
          <w:lang w:val="en-US" w:eastAsia="zh-CN"/>
        </w:rPr>
        <w:t>same</w:t>
      </w:r>
    </w:p>
    <w:p w14:paraId="0C48CE9D">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When</w:t>
      </w:r>
      <w:r>
        <w:rPr>
          <w:rFonts w:hint="default" w:eastAsia="宋体"/>
          <w:b/>
          <w:bCs/>
          <w:i/>
          <w:iCs/>
          <w:sz w:val="20"/>
          <w:szCs w:val="20"/>
          <w:lang w:val="en-US" w:eastAsia="zh-CN"/>
        </w:rPr>
        <w:t xml:space="preserve"> the SSB measured for known cell condition </w:t>
      </w:r>
      <w:r>
        <w:rPr>
          <w:rFonts w:hint="eastAsia" w:eastAsia="宋体"/>
          <w:b/>
          <w:bCs/>
          <w:i/>
          <w:iCs/>
          <w:sz w:val="20"/>
          <w:szCs w:val="20"/>
          <w:lang w:val="en-US" w:eastAsia="zh-CN"/>
        </w:rPr>
        <w:t xml:space="preserve">is AO-SSB not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OD-SSB</w:t>
      </w:r>
    </w:p>
    <w:p w14:paraId="77B3AD71">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When</w:t>
      </w:r>
      <w:r>
        <w:rPr>
          <w:rFonts w:hint="eastAsia" w:eastAsia="宋体"/>
          <w:b/>
          <w:bCs/>
          <w:i/>
          <w:iCs/>
          <w:sz w:val="20"/>
          <w:szCs w:val="20"/>
          <w:lang w:val="en-US" w:eastAsia="zh-CN"/>
        </w:rPr>
        <w:t xml:space="preserve">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OD-SSB,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AO-SSB not on sync-raster</w:t>
      </w:r>
    </w:p>
    <w:p w14:paraId="6B4582E3">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Further study whether </w:t>
      </w:r>
      <w:r>
        <w:rPr>
          <w:rFonts w:hint="default" w:eastAsia="宋体"/>
          <w:b/>
          <w:bCs/>
          <w:i/>
          <w:iCs/>
          <w:sz w:val="20"/>
          <w:szCs w:val="20"/>
          <w:lang w:val="en-US" w:eastAsia="zh-CN"/>
        </w:rPr>
        <w:t>the AGC adjustment time should be included in the known SCell activation delay requirement</w:t>
      </w:r>
      <w:r>
        <w:rPr>
          <w:rFonts w:hint="eastAsia" w:eastAsia="宋体"/>
          <w:b/>
          <w:bCs/>
          <w:i/>
          <w:iCs/>
          <w:sz w:val="20"/>
          <w:szCs w:val="20"/>
          <w:lang w:val="en-US" w:eastAsia="zh-CN"/>
        </w:rPr>
        <w:t>.</w:t>
      </w:r>
    </w:p>
    <w:p w14:paraId="4EDDFE5A">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When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always-on SSB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OD-SSB, due to the frequency location is</w:t>
      </w:r>
      <w:r>
        <w:rPr>
          <w:rFonts w:hint="default" w:eastAsia="宋体"/>
          <w:b/>
          <w:bCs/>
          <w:i/>
          <w:iCs/>
          <w:sz w:val="20"/>
          <w:szCs w:val="20"/>
          <w:lang w:val="en-US" w:eastAsia="zh-CN"/>
        </w:rPr>
        <w:t xml:space="preserve"> different </w:t>
      </w:r>
    </w:p>
    <w:p w14:paraId="0CABC495">
      <w:pPr>
        <w:snapToGrid w:val="0"/>
        <w:spacing w:after="120"/>
        <w:rPr>
          <w:rFonts w:hint="eastAsia" w:eastAsiaTheme="minorEastAsia"/>
          <w:b/>
          <w:i/>
          <w:iCs/>
          <w:sz w:val="20"/>
          <w:szCs w:val="20"/>
          <w:u w:val="single"/>
          <w:lang w:val="en-US" w:eastAsia="zh-CN"/>
        </w:rPr>
      </w:pPr>
    </w:p>
    <w:p w14:paraId="55DF0F66">
      <w:pPr>
        <w:pStyle w:val="2"/>
        <w:numPr>
          <w:ilvl w:val="0"/>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OD-SSB general issues</w:t>
      </w:r>
    </w:p>
    <w:p w14:paraId="020FE6E1">
      <w:pPr>
        <w:keepNext w:val="0"/>
        <w:keepLines w:val="0"/>
        <w:pageBreakBefore w:val="0"/>
        <w:widowControl/>
        <w:kinsoku/>
        <w:wordWrap/>
        <w:topLinePunct w:val="0"/>
        <w:bidi w:val="0"/>
        <w:snapToGrid/>
        <w:spacing w:before="60" w:after="60"/>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rFonts w:hint="eastAsia"/>
          <w:b/>
          <w:i/>
          <w:iCs/>
          <w:color w:val="0070C0"/>
          <w:sz w:val="20"/>
          <w:szCs w:val="20"/>
          <w:u w:val="single"/>
          <w:lang w:eastAsia="zh-CN"/>
        </w:rPr>
        <w:t>4-1</w:t>
      </w:r>
      <w:r>
        <w:rPr>
          <w:b/>
          <w:i/>
          <w:iCs/>
          <w:color w:val="0070C0"/>
          <w:sz w:val="20"/>
          <w:szCs w:val="20"/>
          <w:u w:val="single"/>
          <w:lang w:eastAsia="ko-KR"/>
        </w:rPr>
        <w:t xml:space="preserve">: </w:t>
      </w:r>
      <w:r>
        <w:rPr>
          <w:b/>
          <w:i/>
          <w:iCs/>
          <w:color w:val="0070C0"/>
          <w:sz w:val="20"/>
          <w:szCs w:val="20"/>
          <w:u w:val="single"/>
          <w:lang w:eastAsia="zh-CN"/>
        </w:rPr>
        <w:t xml:space="preserve">Additional Processing time for </w:t>
      </w:r>
      <w:r>
        <w:rPr>
          <w:b/>
          <w:i/>
          <w:iCs/>
          <w:color w:val="0070C0"/>
          <w:sz w:val="20"/>
          <w:szCs w:val="20"/>
          <w:u w:val="single"/>
          <w:lang w:eastAsia="ko-KR"/>
        </w:rPr>
        <w:t>OD-SSB reception</w:t>
      </w:r>
      <w:r>
        <w:rPr>
          <w:rFonts w:hint="eastAsia"/>
          <w:b/>
          <w:i/>
          <w:iCs/>
          <w:color w:val="0070C0"/>
          <w:sz w:val="20"/>
          <w:szCs w:val="20"/>
          <w:u w:val="single"/>
          <w:lang w:eastAsia="zh-CN"/>
        </w:rPr>
        <w:t xml:space="preserve"> </w:t>
      </w:r>
      <w:r>
        <w:rPr>
          <w:b/>
          <w:i/>
          <w:iCs/>
          <w:color w:val="0070C0"/>
          <w:sz w:val="20"/>
          <w:szCs w:val="20"/>
          <w:u w:val="single"/>
          <w:lang w:eastAsia="zh-CN"/>
        </w:rPr>
        <w:t>–</w:t>
      </w:r>
      <w:r>
        <w:rPr>
          <w:rFonts w:hint="eastAsia"/>
          <w:b/>
          <w:i/>
          <w:iCs/>
          <w:color w:val="0070C0"/>
          <w:sz w:val="20"/>
          <w:szCs w:val="20"/>
          <w:u w:val="single"/>
          <w:lang w:eastAsia="zh-CN"/>
        </w:rPr>
        <w:t xml:space="preserve"> scenario</w:t>
      </w:r>
    </w:p>
    <w:p w14:paraId="3602C817">
      <w:pPr>
        <w:keepNext w:val="0"/>
        <w:keepLines w:val="0"/>
        <w:pageBreakBefore w:val="0"/>
        <w:widowControl/>
        <w:kinsoku/>
        <w:wordWrap/>
        <w:topLinePunct w:val="0"/>
        <w:bidi w:val="0"/>
        <w:snapToGrid/>
        <w:spacing w:before="60" w:after="60"/>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rFonts w:hint="eastAsia"/>
          <w:b/>
          <w:i/>
          <w:iCs/>
          <w:color w:val="0070C0"/>
          <w:sz w:val="20"/>
          <w:szCs w:val="20"/>
          <w:u w:val="single"/>
          <w:lang w:eastAsia="zh-CN"/>
        </w:rPr>
        <w:t>4-</w:t>
      </w:r>
      <w:r>
        <w:rPr>
          <w:b/>
          <w:i/>
          <w:iCs/>
          <w:color w:val="0070C0"/>
          <w:sz w:val="20"/>
          <w:szCs w:val="20"/>
          <w:u w:val="single"/>
          <w:lang w:eastAsia="zh-CN"/>
        </w:rPr>
        <w:t>2</w:t>
      </w:r>
      <w:r>
        <w:rPr>
          <w:b/>
          <w:i/>
          <w:iCs/>
          <w:color w:val="0070C0"/>
          <w:sz w:val="20"/>
          <w:szCs w:val="20"/>
          <w:u w:val="single"/>
          <w:lang w:eastAsia="ko-KR"/>
        </w:rPr>
        <w:t xml:space="preserve">: </w:t>
      </w:r>
      <w:r>
        <w:rPr>
          <w:b/>
          <w:i/>
          <w:iCs/>
          <w:color w:val="0070C0"/>
          <w:sz w:val="20"/>
          <w:szCs w:val="20"/>
          <w:u w:val="single"/>
          <w:lang w:eastAsia="zh-CN"/>
        </w:rPr>
        <w:t xml:space="preserve">Additional Processing time for </w:t>
      </w:r>
      <w:r>
        <w:rPr>
          <w:b/>
          <w:i/>
          <w:iCs/>
          <w:color w:val="0070C0"/>
          <w:sz w:val="20"/>
          <w:szCs w:val="20"/>
          <w:u w:val="single"/>
          <w:lang w:eastAsia="ko-KR"/>
        </w:rPr>
        <w:t>OD-SSB reception</w:t>
      </w:r>
      <w:r>
        <w:rPr>
          <w:rFonts w:hint="eastAsia"/>
          <w:b/>
          <w:i/>
          <w:iCs/>
          <w:color w:val="0070C0"/>
          <w:sz w:val="20"/>
          <w:szCs w:val="20"/>
          <w:u w:val="single"/>
          <w:lang w:eastAsia="zh-CN"/>
        </w:rPr>
        <w:t xml:space="preserve"> - value</w:t>
      </w:r>
    </w:p>
    <w:p w14:paraId="3718EAD4">
      <w:pPr>
        <w:pStyle w:val="77"/>
        <w:keepNext w:val="0"/>
        <w:keepLines w:val="0"/>
        <w:pageBreakBefore w:val="0"/>
        <w:widowControl/>
        <w:numPr>
          <w:ilvl w:val="0"/>
          <w:numId w:val="11"/>
        </w:numPr>
        <w:kinsoku/>
        <w:wordWrap/>
        <w:overflowPunct/>
        <w:topLinePunct w:val="0"/>
        <w:autoSpaceDE/>
        <w:bidi w:val="0"/>
        <w:adjustRightInd/>
        <w:snapToGrid/>
        <w:spacing w:before="60" w:after="60"/>
        <w:ind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Background</w:t>
      </w:r>
    </w:p>
    <w:p w14:paraId="51F59D7C">
      <w:pPr>
        <w:pStyle w:val="77"/>
        <w:keepNext w:val="0"/>
        <w:keepLines w:val="0"/>
        <w:pageBreakBefore w:val="0"/>
        <w:widowControl/>
        <w:kinsoku/>
        <w:wordWrap/>
        <w:overflowPunct/>
        <w:topLinePunct w:val="0"/>
        <w:autoSpaceDE/>
        <w:bidi w:val="0"/>
        <w:adjustRightInd/>
        <w:snapToGrid/>
        <w:spacing w:before="60" w:after="60"/>
        <w:ind w:left="568" w:firstLine="0" w:firstLineChars="0"/>
        <w:textAlignment w:val="auto"/>
        <w:rPr>
          <w:rFonts w:eastAsia="宋体"/>
          <w:i/>
          <w:iCs/>
          <w:color w:val="000000" w:themeColor="text1"/>
          <w:sz w:val="20"/>
          <w:szCs w:val="20"/>
          <w:lang w:eastAsia="zh-CN"/>
        </w:rPr>
      </w:pPr>
      <w:r>
        <w:rPr>
          <w:rFonts w:hint="eastAsia" w:eastAsia="宋体"/>
          <w:i/>
          <w:iCs/>
          <w:color w:val="000000" w:themeColor="text1"/>
          <w:sz w:val="20"/>
          <w:szCs w:val="20"/>
          <w:lang w:eastAsia="zh-CN"/>
        </w:rPr>
        <w:t xml:space="preserve">In RAN4 #113 meeting, RAN4 </w:t>
      </w:r>
      <w:r>
        <w:rPr>
          <w:rFonts w:eastAsia="宋体"/>
          <w:i/>
          <w:iCs/>
          <w:color w:val="000000" w:themeColor="text1"/>
          <w:sz w:val="20"/>
          <w:szCs w:val="20"/>
          <w:lang w:eastAsia="zh-CN"/>
        </w:rPr>
        <w:t>achieved agreements as follow.</w:t>
      </w:r>
    </w:p>
    <w:tbl>
      <w:tblPr>
        <w:tblStyle w:val="23"/>
        <w:tblW w:w="0" w:type="auto"/>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3"/>
      </w:tblGrid>
      <w:tr w14:paraId="48AAF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3" w:type="dxa"/>
          </w:tcPr>
          <w:p w14:paraId="56A7800D">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eastAsia="Yu Mincho"/>
                <w:i/>
                <w:iCs/>
                <w:color w:val="000000" w:themeColor="text1"/>
                <w:sz w:val="20"/>
                <w:szCs w:val="20"/>
                <w:lang w:eastAsia="zh-CN"/>
              </w:rPr>
            </w:pPr>
            <w:r>
              <w:rPr>
                <w:rFonts w:eastAsia="Yu Mincho"/>
                <w:i/>
                <w:iCs/>
                <w:color w:val="000000" w:themeColor="text1"/>
                <w:sz w:val="20"/>
                <w:szCs w:val="20"/>
                <w:highlight w:val="green"/>
                <w:lang w:eastAsia="zh-CN"/>
              </w:rPr>
              <w:t>Agreement:</w:t>
            </w:r>
          </w:p>
          <w:p w14:paraId="72E8630A">
            <w:pPr>
              <w:pStyle w:val="77"/>
              <w:keepNext w:val="0"/>
              <w:keepLines w:val="0"/>
              <w:pageBreakBefore w:val="0"/>
              <w:widowControl/>
              <w:numPr>
                <w:ilvl w:val="0"/>
                <w:numId w:val="12"/>
              </w:numPr>
              <w:kinsoku/>
              <w:wordWrap/>
              <w:topLinePunct w:val="0"/>
              <w:bidi w:val="0"/>
              <w:snapToGrid/>
              <w:spacing w:before="60" w:after="60"/>
              <w:ind w:firstLine="400"/>
              <w:textAlignment w:val="auto"/>
              <w:rPr>
                <w:i/>
                <w:iCs/>
                <w:color w:val="000000" w:themeColor="text1"/>
                <w:sz w:val="20"/>
                <w:szCs w:val="20"/>
                <w:lang w:eastAsia="zh-CN"/>
              </w:rPr>
            </w:pPr>
            <w:r>
              <w:rPr>
                <w:i/>
                <w:iCs/>
                <w:color w:val="000000" w:themeColor="text1"/>
                <w:sz w:val="20"/>
                <w:szCs w:val="20"/>
                <w:lang w:eastAsia="zh-CN"/>
              </w:rPr>
              <w:t xml:space="preserve">RAN4 to confirm that T_min equals to </w:t>
            </w:r>
            <m:oMath>
              <m:r>
                <m:rPr/>
                <w:rPr>
                  <w:rFonts w:hint="default" w:ascii="Cambria Math" w:hAnsi="Cambria Math"/>
                  <w:color w:val="000000" w:themeColor="text1"/>
                  <w:sz w:val="20"/>
                  <w:szCs w:val="20"/>
                  <w:lang w:eastAsia="zh-CN"/>
                </w:rPr>
                <m:t>m+3</m:t>
              </m:r>
              <m:sSubSup>
                <m:sSubSupPr>
                  <m:ctrlPr>
                    <w:rPr>
                      <w:rFonts w:ascii="Cambria Math" w:hAnsi="Cambria Math"/>
                      <w:i/>
                      <w:iCs/>
                      <w:color w:val="000000" w:themeColor="text1"/>
                      <w:sz w:val="20"/>
                      <w:szCs w:val="20"/>
                      <w:lang w:eastAsia="zh-CN"/>
                    </w:rPr>
                  </m:ctrlPr>
                </m:sSubSupPr>
                <m:e>
                  <m:r>
                    <m:rPr/>
                    <w:rPr>
                      <w:rFonts w:hint="default" w:ascii="Cambria Math" w:hAnsi="Cambria Math"/>
                      <w:color w:val="000000" w:themeColor="text1"/>
                      <w:sz w:val="20"/>
                      <w:szCs w:val="20"/>
                      <w:lang w:eastAsia="zh-CN"/>
                    </w:rPr>
                    <m:t>N</m:t>
                  </m:r>
                  <m:ctrlPr>
                    <w:rPr>
                      <w:rFonts w:ascii="Cambria Math" w:hAnsi="Cambria Math"/>
                      <w:i/>
                      <w:iCs/>
                      <w:color w:val="000000" w:themeColor="text1"/>
                      <w:sz w:val="20"/>
                      <w:szCs w:val="20"/>
                      <w:lang w:eastAsia="zh-CN"/>
                    </w:rPr>
                  </m:ctrlPr>
                </m:e>
                <m:sub>
                  <m:r>
                    <m:rPr>
                      <m:nor/>
                    </m:rPr>
                    <w:rPr>
                      <w:rFonts w:ascii="Cambria Math" w:hAnsi="Cambria Math"/>
                      <w:b w:val="0"/>
                      <w:i/>
                      <w:iCs/>
                      <w:color w:val="000000" w:themeColor="text1"/>
                      <w:sz w:val="20"/>
                      <w:szCs w:val="20"/>
                      <w:lang w:eastAsia="zh-CN"/>
                    </w:rPr>
                    <m:t>slot</m:t>
                  </m:r>
                  <m:ctrlPr>
                    <w:rPr>
                      <w:rFonts w:ascii="Cambria Math" w:hAnsi="Cambria Math"/>
                      <w:i/>
                      <w:iCs/>
                      <w:color w:val="000000" w:themeColor="text1"/>
                      <w:sz w:val="20"/>
                      <w:szCs w:val="20"/>
                      <w:lang w:eastAsia="zh-CN"/>
                    </w:rPr>
                  </m:ctrlPr>
                </m:sub>
                <m:sup>
                  <m:r>
                    <m:rPr>
                      <m:nor/>
                    </m:rPr>
                    <w:rPr>
                      <w:rFonts w:ascii="Cambria Math" w:hAnsi="Cambria Math"/>
                      <w:b w:val="0"/>
                      <w:i/>
                      <w:iCs/>
                      <w:color w:val="000000" w:themeColor="text1"/>
                      <w:sz w:val="20"/>
                      <w:szCs w:val="20"/>
                      <w:lang w:eastAsia="zh-CN"/>
                    </w:rPr>
                    <m:t>subframe</m:t>
                  </m:r>
                  <m:r>
                    <m:rPr/>
                    <w:rPr>
                      <w:rFonts w:hint="default" w:ascii="Cambria Math" w:hAnsi="Cambria Math"/>
                      <w:color w:val="000000" w:themeColor="text1"/>
                      <w:sz w:val="20"/>
                      <w:szCs w:val="20"/>
                      <w:lang w:eastAsia="zh-CN"/>
                    </w:rPr>
                    <m:t>,μ</m:t>
                  </m:r>
                  <m:ctrlPr>
                    <w:rPr>
                      <w:rFonts w:ascii="Cambria Math" w:hAnsi="Cambria Math"/>
                      <w:i/>
                      <w:iCs/>
                      <w:color w:val="000000" w:themeColor="text1"/>
                      <w:sz w:val="20"/>
                      <w:szCs w:val="20"/>
                      <w:lang w:eastAsia="zh-CN"/>
                    </w:rPr>
                  </m:ctrlPr>
                </m:sup>
              </m:sSubSup>
            </m:oMath>
            <w:r>
              <w:rPr>
                <w:i/>
                <w:iCs/>
                <w:color w:val="000000" w:themeColor="text1"/>
                <w:sz w:val="20"/>
                <w:szCs w:val="20"/>
                <w:lang w:eastAsia="zh-CN"/>
              </w:rPr>
              <w:t>+1 from network transmission perspective.</w:t>
            </w:r>
          </w:p>
          <w:p w14:paraId="582C5B2F">
            <w:pPr>
              <w:pStyle w:val="77"/>
              <w:keepNext w:val="0"/>
              <w:keepLines w:val="0"/>
              <w:pageBreakBefore w:val="0"/>
              <w:widowControl/>
              <w:numPr>
                <w:ilvl w:val="1"/>
                <w:numId w:val="12"/>
              </w:numPr>
              <w:kinsoku/>
              <w:wordWrap/>
              <w:topLinePunct w:val="0"/>
              <w:bidi w:val="0"/>
              <w:snapToGrid/>
              <w:spacing w:before="60" w:after="60"/>
              <w:ind w:firstLine="400"/>
              <w:textAlignment w:val="auto"/>
              <w:rPr>
                <w:i/>
                <w:iCs/>
                <w:color w:val="000000" w:themeColor="text1"/>
                <w:sz w:val="20"/>
                <w:szCs w:val="20"/>
                <w:lang w:eastAsia="zh-CN"/>
              </w:rPr>
            </w:pPr>
            <w:r>
              <w:rPr>
                <w:i/>
                <w:iCs/>
                <w:color w:val="000000" w:themeColor="text1"/>
                <w:sz w:val="20"/>
                <w:szCs w:val="20"/>
                <w:lang w:eastAsia="zh-CN"/>
              </w:rPr>
              <w:t xml:space="preserve">Note 1: This does not imply UE shall be able to process/prepare the OD-SSB from time instance A from RAN4 requirement perspective. </w:t>
            </w:r>
          </w:p>
          <w:p w14:paraId="38B31149">
            <w:pPr>
              <w:pStyle w:val="77"/>
              <w:keepNext w:val="0"/>
              <w:keepLines w:val="0"/>
              <w:pageBreakBefore w:val="0"/>
              <w:widowControl/>
              <w:numPr>
                <w:ilvl w:val="0"/>
                <w:numId w:val="12"/>
              </w:numPr>
              <w:kinsoku/>
              <w:wordWrap/>
              <w:topLinePunct w:val="0"/>
              <w:bidi w:val="0"/>
              <w:snapToGrid/>
              <w:spacing w:before="60" w:after="60"/>
              <w:ind w:firstLine="400"/>
              <w:textAlignment w:val="auto"/>
              <w:rPr>
                <w:rFonts w:eastAsia="宋体"/>
                <w:i/>
                <w:iCs/>
                <w:color w:val="000000" w:themeColor="text1"/>
                <w:sz w:val="20"/>
                <w:szCs w:val="20"/>
                <w:lang w:eastAsia="zh-CN"/>
              </w:rPr>
            </w:pPr>
            <w:r>
              <w:rPr>
                <w:i/>
                <w:iCs/>
                <w:color w:val="000000" w:themeColor="text1"/>
                <w:sz w:val="20"/>
                <w:szCs w:val="20"/>
                <w:lang w:eastAsia="zh-CN"/>
              </w:rPr>
              <w:t>Meanwhile, RAN4 is discussing the additional UE processing/preparation time for OD-SSB reception for RAN4 requirement.</w:t>
            </w:r>
          </w:p>
        </w:tc>
      </w:tr>
    </w:tbl>
    <w:p w14:paraId="3B2BCE80">
      <w:pPr>
        <w:pStyle w:val="77"/>
        <w:keepNext w:val="0"/>
        <w:keepLines w:val="0"/>
        <w:pageBreakBefore w:val="0"/>
        <w:widowControl/>
        <w:numPr>
          <w:ilvl w:val="0"/>
          <w:numId w:val="11"/>
        </w:numPr>
        <w:kinsoku/>
        <w:wordWrap/>
        <w:overflowPunct/>
        <w:topLinePunct w:val="0"/>
        <w:autoSpaceDE/>
        <w:bidi w:val="0"/>
        <w:adjustRightInd/>
        <w:snapToGrid/>
        <w:spacing w:before="60" w:after="60"/>
        <w:ind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Information</w:t>
      </w:r>
    </w:p>
    <w:tbl>
      <w:tblPr>
        <w:tblStyle w:val="23"/>
        <w:tblW w:w="0" w:type="auto"/>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3"/>
      </w:tblGrid>
      <w:tr w14:paraId="75CA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1A9DDAF8">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eastAsia="Yu Mincho"/>
                <w:b/>
                <w:bCs/>
                <w:i/>
                <w:iCs/>
                <w:color w:val="000000" w:themeColor="text1"/>
                <w:sz w:val="20"/>
                <w:szCs w:val="20"/>
                <w:lang w:eastAsia="zh-CN"/>
              </w:rPr>
            </w:pPr>
            <w:r>
              <w:rPr>
                <w:rFonts w:eastAsia="Yu Mincho"/>
                <w:b/>
                <w:bCs/>
                <w:i/>
                <w:iCs/>
                <w:color w:val="000000" w:themeColor="text1"/>
                <w:sz w:val="20"/>
                <w:szCs w:val="20"/>
                <w:lang w:eastAsia="zh-CN"/>
              </w:rPr>
              <w:t>RAN1 #120-bis</w:t>
            </w:r>
          </w:p>
          <w:p w14:paraId="34E62719">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eastAsia="Yu Mincho"/>
                <w:i/>
                <w:iCs/>
                <w:color w:val="000000" w:themeColor="text1"/>
                <w:sz w:val="20"/>
                <w:szCs w:val="20"/>
                <w:lang w:eastAsia="zh-CN"/>
              </w:rPr>
            </w:pPr>
            <w:r>
              <w:rPr>
                <w:rFonts w:eastAsia="Yu Mincho"/>
                <w:b/>
                <w:bCs/>
                <w:i/>
                <w:iCs/>
                <w:color w:val="000000" w:themeColor="text1"/>
                <w:sz w:val="20"/>
                <w:szCs w:val="20"/>
                <w:highlight w:val="green"/>
                <w:lang w:eastAsia="zh-CN"/>
              </w:rPr>
              <w:t>Agreement</w:t>
            </w:r>
          </w:p>
          <w:p w14:paraId="7C76BD19">
            <w:pPr>
              <w:keepNext w:val="0"/>
              <w:keepLines w:val="0"/>
              <w:pageBreakBefore w:val="0"/>
              <w:widowControl/>
              <w:numPr>
                <w:ilvl w:val="0"/>
                <w:numId w:val="13"/>
              </w:numPr>
              <w:kinsoku/>
              <w:wordWrap/>
              <w:overflowPunct w:val="0"/>
              <w:topLinePunct w:val="0"/>
              <w:autoSpaceDE w:val="0"/>
              <w:autoSpaceDN w:val="0"/>
              <w:bidi w:val="0"/>
              <w:adjustRightInd w:val="0"/>
              <w:snapToGrid/>
              <w:spacing w:before="60" w:after="60"/>
              <w:textAlignment w:val="baseline"/>
              <w:rPr>
                <w:rFonts w:eastAsia="Yu Mincho"/>
                <w:i/>
                <w:iCs/>
                <w:color w:val="000000" w:themeColor="text1"/>
                <w:sz w:val="20"/>
                <w:szCs w:val="20"/>
                <w:lang w:eastAsia="zh-CN"/>
              </w:rPr>
            </w:pPr>
            <w:r>
              <w:rPr>
                <w:rFonts w:eastAsia="Yu Mincho"/>
                <w:i/>
                <w:iCs/>
                <w:color w:val="000000" w:themeColor="text1"/>
                <w:sz w:val="20"/>
                <w:szCs w:val="20"/>
                <w:lang w:eastAsia="zh-CN"/>
              </w:rPr>
              <w:t>Upon the reception of MAC CE for deactivating on-demand SSB, UE expects that on-demand SSB is NOT transmitted from time instance B.</w:t>
            </w:r>
          </w:p>
          <w:p w14:paraId="7241722C">
            <w:pPr>
              <w:keepNext w:val="0"/>
              <w:keepLines w:val="0"/>
              <w:pageBreakBefore w:val="0"/>
              <w:widowControl/>
              <w:numPr>
                <w:ilvl w:val="1"/>
                <w:numId w:val="13"/>
              </w:numPr>
              <w:kinsoku/>
              <w:wordWrap/>
              <w:overflowPunct w:val="0"/>
              <w:topLinePunct w:val="0"/>
              <w:autoSpaceDE w:val="0"/>
              <w:autoSpaceDN w:val="0"/>
              <w:bidi w:val="0"/>
              <w:adjustRightInd w:val="0"/>
              <w:snapToGrid/>
              <w:spacing w:before="60" w:after="60"/>
              <w:textAlignment w:val="baseline"/>
              <w:rPr>
                <w:rFonts w:eastAsia="Yu Mincho"/>
                <w:i/>
                <w:iCs/>
                <w:color w:val="000000" w:themeColor="text1"/>
                <w:sz w:val="20"/>
                <w:szCs w:val="20"/>
                <w:lang w:eastAsia="zh-CN"/>
              </w:rPr>
            </w:pPr>
            <w:r>
              <w:rPr>
                <w:rFonts w:eastAsia="Yu Mincho"/>
                <w:i/>
                <w:iCs/>
                <w:color w:val="000000" w:themeColor="text1"/>
                <w:sz w:val="20"/>
                <w:szCs w:val="20"/>
                <w:lang w:eastAsia="zh-CN"/>
              </w:rPr>
              <w:t xml:space="preserve">Time instance B’ is T slots after the slot where UE receives a signalling from gNB to deactivate on-demand SSB. </w:t>
            </w:r>
          </w:p>
          <w:p w14:paraId="53C5F932">
            <w:pPr>
              <w:keepNext w:val="0"/>
              <w:keepLines w:val="0"/>
              <w:pageBreakBefore w:val="0"/>
              <w:widowControl/>
              <w:numPr>
                <w:ilvl w:val="1"/>
                <w:numId w:val="13"/>
              </w:numPr>
              <w:kinsoku/>
              <w:wordWrap/>
              <w:overflowPunct w:val="0"/>
              <w:topLinePunct w:val="0"/>
              <w:autoSpaceDE w:val="0"/>
              <w:autoSpaceDN w:val="0"/>
              <w:bidi w:val="0"/>
              <w:adjustRightInd w:val="0"/>
              <w:snapToGrid/>
              <w:spacing w:before="60" w:after="60"/>
              <w:textAlignment w:val="baseline"/>
              <w:rPr>
                <w:rFonts w:eastAsia="Yu Mincho"/>
                <w:i/>
                <w:iCs/>
                <w:color w:val="000000" w:themeColor="text1"/>
                <w:sz w:val="20"/>
                <w:szCs w:val="20"/>
                <w:lang w:eastAsia="zh-CN"/>
              </w:rPr>
            </w:pPr>
            <w:r>
              <w:rPr>
                <w:rFonts w:eastAsia="Yu Mincho"/>
                <w:i/>
                <w:iCs/>
                <w:color w:val="000000" w:themeColor="text1"/>
                <w:sz w:val="20"/>
                <w:szCs w:val="20"/>
                <w:lang w:eastAsia="zh-CN"/>
              </w:rPr>
              <w:t xml:space="preserve">If time instance B’ falls within an on-demand SSB burst, time instance B is the </w:t>
            </w:r>
            <w:r>
              <w:rPr>
                <w:rFonts w:eastAsia="Yu Mincho"/>
                <w:i/>
                <w:iCs/>
                <w:color w:val="000000" w:themeColor="text1"/>
                <w:sz w:val="20"/>
                <w:szCs w:val="20"/>
                <w:highlight w:val="yellow"/>
                <w:lang w:eastAsia="zh-CN"/>
              </w:rPr>
              <w:t>ending of the slot containing the last actually transmitted SSB index</w:t>
            </w:r>
            <w:r>
              <w:rPr>
                <w:rFonts w:eastAsia="Yu Mincho"/>
                <w:i/>
                <w:iCs/>
                <w:color w:val="000000" w:themeColor="text1"/>
                <w:sz w:val="20"/>
                <w:szCs w:val="20"/>
                <w:lang w:eastAsia="zh-CN"/>
              </w:rPr>
              <w:t xml:space="preserve"> within the on-demand SSB burst, otherwise, </w:t>
            </w:r>
            <w:r>
              <w:rPr>
                <w:rFonts w:eastAsia="Yu Mincho"/>
                <w:i/>
                <w:iCs/>
                <w:color w:val="000000" w:themeColor="text1"/>
                <w:sz w:val="20"/>
                <w:szCs w:val="20"/>
                <w:highlight w:val="yellow"/>
                <w:lang w:eastAsia="zh-CN"/>
              </w:rPr>
              <w:t>time instance B = time instance B’</w:t>
            </w:r>
            <w:r>
              <w:rPr>
                <w:rFonts w:eastAsia="Yu Mincho"/>
                <w:i/>
                <w:iCs/>
                <w:color w:val="000000" w:themeColor="text1"/>
                <w:sz w:val="20"/>
                <w:szCs w:val="20"/>
                <w:lang w:eastAsia="zh-CN"/>
              </w:rPr>
              <w:t>.</w:t>
            </w:r>
          </w:p>
          <w:p w14:paraId="6CF5CCB3">
            <w:pPr>
              <w:keepNext w:val="0"/>
              <w:keepLines w:val="0"/>
              <w:pageBreakBefore w:val="0"/>
              <w:widowControl/>
              <w:numPr>
                <w:ilvl w:val="2"/>
                <w:numId w:val="13"/>
              </w:numPr>
              <w:kinsoku/>
              <w:wordWrap/>
              <w:overflowPunct w:val="0"/>
              <w:topLinePunct w:val="0"/>
              <w:autoSpaceDE w:val="0"/>
              <w:autoSpaceDN w:val="0"/>
              <w:bidi w:val="0"/>
              <w:adjustRightInd w:val="0"/>
              <w:snapToGrid/>
              <w:spacing w:before="60" w:after="60"/>
              <w:textAlignment w:val="baseline"/>
              <w:rPr>
                <w:rFonts w:eastAsia="Yu Mincho"/>
                <w:i/>
                <w:iCs/>
                <w:color w:val="000000" w:themeColor="text1"/>
                <w:sz w:val="20"/>
                <w:szCs w:val="20"/>
                <w:lang w:eastAsia="zh-CN"/>
              </w:rPr>
            </w:pPr>
            <w:r>
              <w:rPr>
                <w:rFonts w:eastAsia="Yu Mincho"/>
                <w:i/>
                <w:iCs/>
                <w:color w:val="000000" w:themeColor="text1"/>
                <w:sz w:val="20"/>
                <w:szCs w:val="20"/>
                <w:lang w:eastAsia="zh-CN"/>
              </w:rPr>
              <w:t>As agreed in previous RAN1 meeting, the SSB time domain positions of on-demand SSB burst are configured by gNB.</w:t>
            </w:r>
          </w:p>
          <w:p w14:paraId="2CBAF18E">
            <w:pPr>
              <w:keepNext w:val="0"/>
              <w:keepLines w:val="0"/>
              <w:pageBreakBefore w:val="0"/>
              <w:widowControl/>
              <w:numPr>
                <w:ilvl w:val="3"/>
                <w:numId w:val="13"/>
              </w:numPr>
              <w:kinsoku/>
              <w:wordWrap/>
              <w:overflowPunct w:val="0"/>
              <w:topLinePunct w:val="0"/>
              <w:autoSpaceDE w:val="0"/>
              <w:autoSpaceDN w:val="0"/>
              <w:bidi w:val="0"/>
              <w:adjustRightInd w:val="0"/>
              <w:snapToGrid/>
              <w:spacing w:before="60" w:after="60"/>
              <w:textAlignment w:val="baseline"/>
              <w:rPr>
                <w:rFonts w:eastAsia="Yu Mincho"/>
                <w:i/>
                <w:iCs/>
                <w:color w:val="000000" w:themeColor="text1"/>
                <w:sz w:val="20"/>
                <w:szCs w:val="20"/>
                <w:lang w:eastAsia="zh-CN"/>
              </w:rPr>
            </w:pPr>
            <w:r>
              <w:rPr>
                <w:rFonts w:eastAsia="Yu Mincho"/>
                <w:i/>
                <w:iCs/>
                <w:color w:val="000000" w:themeColor="text1"/>
                <w:sz w:val="20"/>
                <w:szCs w:val="20"/>
                <w:lang w:eastAsia="zh-CN"/>
              </w:rPr>
              <w:t>As agreed in previous RAN1 meeting, the location(s) (e.g., SFN offset, half frame index) in the time domain of “possible” on-demand SSB burst and SSB position within the burst should be configured by the gNB</w:t>
            </w:r>
          </w:p>
          <w:p w14:paraId="1AD19840">
            <w:pPr>
              <w:pStyle w:val="77"/>
              <w:keepNext w:val="0"/>
              <w:keepLines w:val="0"/>
              <w:pageBreakBefore w:val="0"/>
              <w:widowControl/>
              <w:numPr>
                <w:ilvl w:val="2"/>
                <w:numId w:val="13"/>
              </w:numPr>
              <w:kinsoku/>
              <w:wordWrap/>
              <w:topLinePunct w:val="0"/>
              <w:bidi w:val="0"/>
              <w:snapToGrid/>
              <w:spacing w:before="60" w:after="60"/>
              <w:ind w:firstLineChars="0"/>
              <w:rPr>
                <w:rFonts w:eastAsia="Yu Mincho"/>
                <w:i/>
                <w:iCs/>
                <w:color w:val="000000" w:themeColor="text1"/>
                <w:sz w:val="20"/>
                <w:szCs w:val="20"/>
                <w:lang w:eastAsia="zh-CN"/>
              </w:rPr>
            </w:pPr>
            <w:r>
              <w:rPr>
                <w:rFonts w:eastAsia="Yu Mincho"/>
                <w:i/>
                <w:iCs/>
                <w:color w:val="000000" w:themeColor="text1"/>
                <w:sz w:val="20"/>
                <w:szCs w:val="20"/>
                <w:lang w:eastAsia="zh-CN"/>
              </w:rPr>
              <w:t>(Working assumption) T is not less than T_min=m+3Nslotsubframe,μ</w:t>
            </w:r>
          </w:p>
        </w:tc>
      </w:tr>
    </w:tbl>
    <w:p w14:paraId="7344474A">
      <w:pPr>
        <w:keepNext w:val="0"/>
        <w:keepLines w:val="0"/>
        <w:pageBreakBefore w:val="0"/>
        <w:widowControl/>
        <w:kinsoku/>
        <w:wordWrap/>
        <w:topLinePunct w:val="0"/>
        <w:bidi w:val="0"/>
        <w:snapToGrid/>
        <w:spacing w:before="60" w:after="60"/>
        <w:rPr>
          <w:b/>
          <w:bCs/>
          <w:i/>
          <w:iCs/>
          <w:color w:val="000000" w:themeColor="text1"/>
          <w:sz w:val="20"/>
          <w:szCs w:val="20"/>
          <w:lang w:eastAsia="zh-CN"/>
        </w:rPr>
      </w:pPr>
      <w:r>
        <w:rPr>
          <w:b/>
          <w:bCs/>
          <w:i/>
          <w:iCs/>
          <w:color w:val="000000" w:themeColor="text1"/>
          <w:sz w:val="20"/>
          <w:szCs w:val="20"/>
          <w:highlight w:val="green"/>
          <w:lang w:eastAsia="zh-CN"/>
        </w:rPr>
        <w:t>Agreement</w:t>
      </w:r>
    </w:p>
    <w:p w14:paraId="317C2122">
      <w:pPr>
        <w:keepNext w:val="0"/>
        <w:keepLines w:val="0"/>
        <w:pageBreakBefore w:val="0"/>
        <w:widowControl/>
        <w:kinsoku/>
        <w:wordWrap/>
        <w:topLinePunct w:val="0"/>
        <w:bidi w:val="0"/>
        <w:snapToGrid/>
        <w:spacing w:before="60" w:after="60"/>
        <w:rPr>
          <w:rFonts w:eastAsiaTheme="minorEastAsia"/>
          <w:i/>
          <w:iCs/>
          <w:sz w:val="20"/>
          <w:szCs w:val="20"/>
          <w:lang w:eastAsia="zh-CN"/>
        </w:rPr>
      </w:pPr>
      <w:r>
        <w:rPr>
          <w:rFonts w:hint="eastAsia" w:eastAsia="MS Mincho"/>
          <w:i/>
          <w:iCs/>
          <w:sz w:val="20"/>
          <w:szCs w:val="20"/>
        </w:rPr>
        <w:t>UE applies the additional processing timing only in deactivated</w:t>
      </w:r>
      <w:r>
        <w:rPr>
          <w:rFonts w:hint="eastAsia" w:eastAsiaTheme="minorEastAsia"/>
          <w:i/>
          <w:iCs/>
          <w:sz w:val="20"/>
          <w:szCs w:val="20"/>
          <w:lang w:eastAsia="zh-CN"/>
        </w:rPr>
        <w:t xml:space="preserve"> SCell measurement.</w:t>
      </w:r>
      <w:r>
        <w:rPr>
          <w:rFonts w:hint="eastAsia" w:eastAsia="MS Mincho"/>
          <w:i/>
          <w:iCs/>
          <w:sz w:val="20"/>
          <w:szCs w:val="20"/>
        </w:rPr>
        <w:t xml:space="preserve"> </w:t>
      </w:r>
    </w:p>
    <w:p w14:paraId="3B8B64CC">
      <w:pPr>
        <w:pStyle w:val="77"/>
        <w:keepNext w:val="0"/>
        <w:keepLines w:val="0"/>
        <w:pageBreakBefore w:val="0"/>
        <w:widowControl/>
        <w:numPr>
          <w:ilvl w:val="0"/>
          <w:numId w:val="14"/>
        </w:numPr>
        <w:kinsoku/>
        <w:wordWrap/>
        <w:topLinePunct w:val="0"/>
        <w:bidi w:val="0"/>
        <w:snapToGrid/>
        <w:spacing w:before="60" w:after="60"/>
        <w:ind w:firstLineChars="0"/>
        <w:rPr>
          <w:rFonts w:eastAsiaTheme="minorEastAsia"/>
          <w:i/>
          <w:iCs/>
          <w:sz w:val="20"/>
          <w:szCs w:val="20"/>
          <w:lang w:eastAsia="zh-CN"/>
        </w:rPr>
      </w:pPr>
      <w:r>
        <w:rPr>
          <w:rFonts w:hint="eastAsia" w:eastAsiaTheme="minorEastAsia"/>
          <w:i/>
          <w:iCs/>
          <w:sz w:val="20"/>
          <w:szCs w:val="20"/>
          <w:lang w:eastAsia="zh-CN"/>
        </w:rPr>
        <w:t>Note: The additional UE processing timing is not applied to SCell activation procedure.</w:t>
      </w:r>
    </w:p>
    <w:p w14:paraId="7A2C3DA1">
      <w:pPr>
        <w:keepNext w:val="0"/>
        <w:keepLines w:val="0"/>
        <w:pageBreakBefore w:val="0"/>
        <w:widowControl/>
        <w:kinsoku/>
        <w:wordWrap/>
        <w:topLinePunct w:val="0"/>
        <w:bidi w:val="0"/>
        <w:snapToGrid/>
        <w:spacing w:before="60" w:after="60"/>
        <w:rPr>
          <w:rFonts w:eastAsiaTheme="minorEastAsia"/>
          <w:i/>
          <w:iCs/>
          <w:sz w:val="20"/>
          <w:szCs w:val="20"/>
          <w:lang w:eastAsia="zh-CN"/>
        </w:rPr>
      </w:pPr>
      <w:r>
        <w:rPr>
          <w:rFonts w:hint="eastAsia" w:eastAsiaTheme="minorEastAsia"/>
          <w:i/>
          <w:iCs/>
          <w:sz w:val="20"/>
          <w:szCs w:val="20"/>
          <w:lang w:eastAsia="zh-CN"/>
        </w:rPr>
        <w:t xml:space="preserve">The </w:t>
      </w:r>
      <w:r>
        <w:rPr>
          <w:rFonts w:hint="eastAsia" w:eastAsia="MS Mincho"/>
          <w:i/>
          <w:iCs/>
          <w:sz w:val="20"/>
          <w:szCs w:val="20"/>
        </w:rPr>
        <w:t>additional processing timing</w:t>
      </w:r>
      <w:r>
        <w:rPr>
          <w:rFonts w:hint="eastAsia" w:eastAsiaTheme="minorEastAsia"/>
          <w:i/>
          <w:iCs/>
          <w:sz w:val="20"/>
          <w:szCs w:val="20"/>
          <w:lang w:eastAsia="zh-CN"/>
        </w:rPr>
        <w:t xml:space="preserve"> is T_processing</w:t>
      </w:r>
      <w:r>
        <w:rPr>
          <w:rFonts w:eastAsiaTheme="minorEastAsia"/>
          <w:i/>
          <w:iCs/>
          <w:sz w:val="20"/>
          <w:szCs w:val="20"/>
          <w:lang w:eastAsia="zh-CN"/>
        </w:rPr>
        <w:t>, the value of T_processing:</w:t>
      </w:r>
    </w:p>
    <w:p w14:paraId="7D29F673">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sz w:val="20"/>
          <w:szCs w:val="20"/>
          <w:lang w:eastAsia="zh-CN"/>
        </w:rPr>
      </w:pPr>
      <w:r>
        <w:rPr>
          <w:rFonts w:eastAsiaTheme="minorEastAsia"/>
          <w:i/>
          <w:iCs/>
          <w:sz w:val="20"/>
          <w:szCs w:val="20"/>
          <w:lang w:eastAsia="zh-CN"/>
        </w:rPr>
        <w:t>Introduce different values with UE capability: [2 or 3]ms and 5ms.</w:t>
      </w:r>
    </w:p>
    <w:p w14:paraId="66911E2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In last meeting, companies discussed the UE capability about the additional processing time. If the new UE capability will be introduced, then 2ms shall be the starting point.</w:t>
      </w:r>
    </w:p>
    <w:p w14:paraId="1998D99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i w:val="0"/>
          <w:sz w:val="20"/>
          <w:szCs w:val="20"/>
          <w:lang w:val="en-US" w:eastAsia="zh-CN"/>
        </w:rPr>
      </w:pPr>
      <w:r>
        <w:rPr>
          <w:rFonts w:hint="eastAsia"/>
          <w:i w:val="0"/>
          <w:sz w:val="20"/>
          <w:szCs w:val="20"/>
          <w:lang w:val="en-US" w:eastAsia="zh-CN"/>
        </w:rPr>
        <w:t>Meanwhile, we don</w:t>
      </w:r>
      <w:r>
        <w:rPr>
          <w:rFonts w:hint="default"/>
          <w:i w:val="0"/>
          <w:sz w:val="20"/>
          <w:szCs w:val="20"/>
          <w:lang w:val="en-US" w:eastAsia="zh-CN"/>
        </w:rPr>
        <w:t>’</w:t>
      </w:r>
      <w:r>
        <w:rPr>
          <w:rFonts w:hint="eastAsia"/>
          <w:i w:val="0"/>
          <w:sz w:val="20"/>
          <w:szCs w:val="20"/>
          <w:lang w:val="en-US" w:eastAsia="zh-CN"/>
        </w:rPr>
        <w:t>t think it is very important to introduce a new UE capability just for the OD-SSB time sequence. If one union value can be used, we think 3ms can be starting point, considering that 5ms from XR including DCI processing time and MG adjustment time.</w:t>
      </w:r>
    </w:p>
    <w:p w14:paraId="131F030E">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12: For UE additional processing time in deactivated SCell measurement, either introduce 2ms and 5ms with UE capability, or use one union 3ms for all UE.</w:t>
      </w:r>
    </w:p>
    <w:p w14:paraId="5066365D">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lang w:eastAsia="ko-KR"/>
        </w:rPr>
      </w:pPr>
    </w:p>
    <w:p w14:paraId="34F256E3">
      <w:pPr>
        <w:keepNext w:val="0"/>
        <w:keepLines w:val="0"/>
        <w:pageBreakBefore w:val="0"/>
        <w:widowControl/>
        <w:kinsoku/>
        <w:wordWrap/>
        <w:overflowPunct/>
        <w:topLinePunct w:val="0"/>
        <w:autoSpaceDE/>
        <w:autoSpaceDN/>
        <w:bidi w:val="0"/>
        <w:adjustRightInd/>
        <w:snapToGrid/>
        <w:spacing w:before="60" w:after="60"/>
        <w:textAlignment w:val="auto"/>
        <w:rPr>
          <w:b/>
          <w:i/>
          <w:iCs/>
          <w:color w:val="0070C0"/>
          <w:sz w:val="20"/>
          <w:szCs w:val="20"/>
          <w:u w:val="single"/>
          <w:lang w:eastAsia="zh-CN"/>
        </w:rPr>
      </w:pPr>
      <w:r>
        <w:rPr>
          <w:b/>
          <w:i/>
          <w:iCs/>
          <w:color w:val="0070C0"/>
          <w:sz w:val="20"/>
          <w:szCs w:val="20"/>
          <w:u w:val="single"/>
          <w:lang w:eastAsia="ko-KR"/>
        </w:rPr>
        <w:t xml:space="preserve">Issue </w:t>
      </w:r>
      <w:r>
        <w:rPr>
          <w:rFonts w:hint="eastAsia"/>
          <w:b/>
          <w:i/>
          <w:iCs/>
          <w:color w:val="0070C0"/>
          <w:sz w:val="20"/>
          <w:szCs w:val="20"/>
          <w:u w:val="single"/>
          <w:lang w:eastAsia="zh-CN"/>
        </w:rPr>
        <w:t>1</w:t>
      </w:r>
      <w:r>
        <w:rPr>
          <w:b/>
          <w:i/>
          <w:iCs/>
          <w:color w:val="0070C0"/>
          <w:sz w:val="20"/>
          <w:szCs w:val="20"/>
          <w:u w:val="single"/>
          <w:lang w:eastAsia="ko-KR"/>
        </w:rPr>
        <w:t>-</w:t>
      </w:r>
      <w:r>
        <w:rPr>
          <w:rFonts w:hint="eastAsia"/>
          <w:b/>
          <w:i/>
          <w:iCs/>
          <w:color w:val="0070C0"/>
          <w:sz w:val="20"/>
          <w:szCs w:val="20"/>
          <w:u w:val="single"/>
          <w:lang w:eastAsia="zh-CN"/>
        </w:rPr>
        <w:t>4-</w:t>
      </w:r>
      <w:r>
        <w:rPr>
          <w:b/>
          <w:i/>
          <w:iCs/>
          <w:color w:val="0070C0"/>
          <w:sz w:val="20"/>
          <w:szCs w:val="20"/>
          <w:u w:val="single"/>
          <w:lang w:eastAsia="zh-CN"/>
        </w:rPr>
        <w:t>3</w:t>
      </w:r>
      <w:r>
        <w:rPr>
          <w:b/>
          <w:i/>
          <w:iCs/>
          <w:color w:val="0070C0"/>
          <w:sz w:val="20"/>
          <w:szCs w:val="20"/>
          <w:u w:val="single"/>
          <w:lang w:eastAsia="ko-KR"/>
        </w:rPr>
        <w:t xml:space="preserve">: </w:t>
      </w:r>
      <w:r>
        <w:rPr>
          <w:b/>
          <w:i/>
          <w:iCs/>
          <w:color w:val="0070C0"/>
          <w:sz w:val="20"/>
          <w:szCs w:val="20"/>
          <w:u w:val="single"/>
          <w:lang w:eastAsia="zh-CN"/>
        </w:rPr>
        <w:t xml:space="preserve">Additional Processing time for </w:t>
      </w:r>
      <w:r>
        <w:rPr>
          <w:b/>
          <w:i/>
          <w:iCs/>
          <w:color w:val="0070C0"/>
          <w:sz w:val="20"/>
          <w:szCs w:val="20"/>
          <w:u w:val="single"/>
          <w:lang w:eastAsia="ko-KR"/>
        </w:rPr>
        <w:t xml:space="preserve">OD-SSB </w:t>
      </w:r>
      <w:r>
        <w:rPr>
          <w:rFonts w:hint="eastAsia"/>
          <w:b/>
          <w:i/>
          <w:iCs/>
          <w:color w:val="0070C0"/>
          <w:sz w:val="20"/>
          <w:szCs w:val="20"/>
          <w:u w:val="single"/>
          <w:lang w:eastAsia="zh-CN"/>
        </w:rPr>
        <w:t>deactivation</w:t>
      </w:r>
    </w:p>
    <w:p w14:paraId="527670FA">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rPr>
      </w:pPr>
      <w:r>
        <w:rPr>
          <w:i/>
          <w:iCs/>
          <w:color w:val="000000" w:themeColor="text1"/>
          <w:sz w:val="20"/>
          <w:szCs w:val="20"/>
          <w:lang w:eastAsia="zh-CN"/>
        </w:rPr>
        <w:t>Wayforward</w:t>
      </w:r>
    </w:p>
    <w:p w14:paraId="4E805718">
      <w:pPr>
        <w:pStyle w:val="77"/>
        <w:keepNext w:val="0"/>
        <w:keepLines w:val="0"/>
        <w:pageBreakBefore w:val="0"/>
        <w:widowControl/>
        <w:numPr>
          <w:ilvl w:val="0"/>
          <w:numId w:val="15"/>
        </w:numPr>
        <w:kinsoku/>
        <w:wordWrap/>
        <w:overflowPunct/>
        <w:topLinePunct w:val="0"/>
        <w:autoSpaceDE/>
        <w:autoSpaceDN/>
        <w:bidi w:val="0"/>
        <w:adjustRightInd/>
        <w:snapToGrid/>
        <w:spacing w:before="60" w:after="60"/>
        <w:ind w:firstLineChars="0"/>
        <w:textAlignment w:val="auto"/>
        <w:rPr>
          <w:i/>
          <w:iCs/>
          <w:color w:val="000000" w:themeColor="text1"/>
          <w:sz w:val="20"/>
          <w:szCs w:val="20"/>
          <w:lang w:eastAsia="zh-CN"/>
        </w:rPr>
      </w:pPr>
      <w:r>
        <w:rPr>
          <w:rFonts w:eastAsia="宋体"/>
          <w:i/>
          <w:iCs/>
          <w:color w:val="000000" w:themeColor="text1"/>
          <w:sz w:val="20"/>
          <w:szCs w:val="20"/>
          <w:lang w:val="en-US" w:eastAsia="zh-CN"/>
        </w:rPr>
        <w:t>FFS RAN4 to consider defining the same timeline for activating and deactivating OD-SSB</w:t>
      </w:r>
    </w:p>
    <w:p w14:paraId="001D4BB1">
      <w:pPr>
        <w:keepNext w:val="0"/>
        <w:keepLines w:val="0"/>
        <w:pageBreakBefore w:val="0"/>
        <w:widowControl/>
        <w:kinsoku/>
        <w:wordWrap/>
        <w:overflowPunct/>
        <w:topLinePunct w:val="0"/>
        <w:autoSpaceDE/>
        <w:autoSpaceDN/>
        <w:bidi w:val="0"/>
        <w:adjustRightInd/>
        <w:snapToGrid/>
        <w:spacing w:before="60" w:after="60"/>
        <w:textAlignment w:val="auto"/>
        <w:rPr>
          <w:rFonts w:hint="eastAsia"/>
          <w:sz w:val="20"/>
          <w:szCs w:val="20"/>
          <w:lang w:val="en-US" w:eastAsia="zh-CN"/>
        </w:rPr>
      </w:pPr>
      <w:r>
        <w:rPr>
          <w:rFonts w:hint="eastAsia"/>
          <w:sz w:val="20"/>
          <w:szCs w:val="20"/>
          <w:lang w:val="en-US" w:eastAsia="zh-CN"/>
        </w:rPr>
        <w:t>RAN1 sent a LS R1-2503108 about OD-SSB deactivation processing time, we copy it below for information:</w:t>
      </w:r>
    </w:p>
    <w:tbl>
      <w:tblPr>
        <w:tblStyle w:val="23"/>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8"/>
      </w:tblGrid>
      <w:tr w14:paraId="044D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8" w:type="dxa"/>
          </w:tcPr>
          <w:p w14:paraId="7BE2628A">
            <w:pPr>
              <w:keepNext w:val="0"/>
              <w:keepLines w:val="0"/>
              <w:pageBreakBefore w:val="0"/>
              <w:widowControl/>
              <w:kinsoku/>
              <w:wordWrap/>
              <w:overflowPunct/>
              <w:topLinePunct w:val="0"/>
              <w:autoSpaceDE/>
              <w:autoSpaceDN/>
              <w:bidi w:val="0"/>
              <w:adjustRightInd/>
              <w:snapToGrid/>
              <w:spacing w:before="60" w:after="60"/>
              <w:textAlignment w:val="auto"/>
              <w:rPr>
                <w:rFonts w:ascii="Arial" w:hAnsi="Arial" w:eastAsia="Malgun Gothic" w:cs="Arial"/>
                <w:sz w:val="20"/>
                <w:szCs w:val="20"/>
                <w:lang w:eastAsia="ko-KR"/>
              </w:rPr>
            </w:pPr>
            <w:r>
              <w:rPr>
                <w:rFonts w:ascii="Arial" w:hAnsi="Arial" w:cs="Arial"/>
                <w:sz w:val="20"/>
                <w:szCs w:val="20"/>
                <w:lang w:val="en-US"/>
              </w:rPr>
              <w:t xml:space="preserve">RAN1 </w:t>
            </w:r>
            <w:r>
              <w:rPr>
                <w:rFonts w:hint="eastAsia" w:ascii="Arial" w:hAnsi="Arial" w:eastAsia="Malgun Gothic" w:cs="Arial"/>
                <w:sz w:val="20"/>
                <w:szCs w:val="20"/>
                <w:lang w:val="en-US" w:eastAsia="ko-KR"/>
              </w:rPr>
              <w:t>has made the following agreement for</w:t>
            </w:r>
            <w:r>
              <w:rPr>
                <w:rFonts w:ascii="Arial" w:hAnsi="Arial" w:cs="Arial"/>
                <w:sz w:val="20"/>
                <w:szCs w:val="20"/>
                <w:lang w:val="en-US"/>
              </w:rPr>
              <w:t xml:space="preserve"> MAC-CE based </w:t>
            </w:r>
            <w:r>
              <w:rPr>
                <w:rFonts w:hint="eastAsia" w:ascii="Arial" w:hAnsi="Arial" w:eastAsia="Malgun Gothic" w:cs="Arial"/>
                <w:sz w:val="20"/>
                <w:szCs w:val="20"/>
                <w:lang w:val="en-US" w:eastAsia="ko-KR"/>
              </w:rPr>
              <w:t>deactivation</w:t>
            </w:r>
            <w:r>
              <w:rPr>
                <w:rFonts w:ascii="Arial" w:hAnsi="Arial" w:cs="Arial"/>
                <w:sz w:val="20"/>
                <w:szCs w:val="20"/>
                <w:lang w:val="en-US"/>
              </w:rPr>
              <w:t xml:space="preserve"> of on-demand SSB (OD-SSB) transmission on SCell.</w:t>
            </w:r>
          </w:p>
          <w:p w14:paraId="19464062">
            <w:pPr>
              <w:keepNext w:val="0"/>
              <w:keepLines w:val="0"/>
              <w:pageBreakBefore w:val="0"/>
              <w:widowControl/>
              <w:kinsoku/>
              <w:wordWrap/>
              <w:overflowPunct/>
              <w:topLinePunct w:val="0"/>
              <w:autoSpaceDE/>
              <w:autoSpaceDN/>
              <w:bidi w:val="0"/>
              <w:adjustRightInd/>
              <w:snapToGrid/>
              <w:spacing w:before="60" w:after="60"/>
              <w:textAlignment w:val="auto"/>
              <w:rPr>
                <w:rFonts w:ascii="Times" w:hAnsi="Times" w:eastAsia="바탕" w:cs="Times"/>
                <w:sz w:val="20"/>
                <w:szCs w:val="20"/>
                <w:lang w:val="en-US" w:eastAsia="en-US"/>
              </w:rPr>
            </w:pPr>
            <w:r>
              <w:rPr>
                <w:rFonts w:ascii="Times" w:hAnsi="Times" w:eastAsia="바탕" w:cs="Times"/>
                <w:b/>
                <w:sz w:val="20"/>
                <w:szCs w:val="20"/>
                <w:highlight w:val="green"/>
                <w:lang w:val="en-US" w:eastAsia="en-US"/>
              </w:rPr>
              <w:t>Agreement</w:t>
            </w:r>
          </w:p>
          <w:p w14:paraId="37209C2F">
            <w:pPr>
              <w:keepNext w:val="0"/>
              <w:keepLines w:val="0"/>
              <w:pageBreakBefore w:val="0"/>
              <w:widowControl/>
              <w:numPr>
                <w:ilvl w:val="0"/>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w:r>
              <w:rPr>
                <w:rFonts w:hint="eastAsia" w:eastAsia="바탕"/>
                <w:sz w:val="20"/>
                <w:szCs w:val="20"/>
                <w:lang w:eastAsia="ko-KR"/>
              </w:rPr>
              <w:t xml:space="preserve">Upon the reception of MAC CE for </w:t>
            </w:r>
            <w:r>
              <w:rPr>
                <w:rFonts w:ascii="Times" w:hAnsi="Times" w:eastAsia="바탕"/>
                <w:sz w:val="20"/>
                <w:szCs w:val="20"/>
                <w:lang w:eastAsia="ko-KR"/>
              </w:rPr>
              <w:t>deactivat</w:t>
            </w:r>
            <w:r>
              <w:rPr>
                <w:rFonts w:hint="eastAsia" w:ascii="Times" w:hAnsi="Times" w:eastAsia="바탕"/>
                <w:sz w:val="20"/>
                <w:szCs w:val="20"/>
                <w:lang w:eastAsia="ko-KR"/>
              </w:rPr>
              <w:t>ing</w:t>
            </w:r>
            <w:r>
              <w:rPr>
                <w:rFonts w:ascii="Times" w:hAnsi="Times" w:eastAsia="바탕"/>
                <w:sz w:val="20"/>
                <w:szCs w:val="20"/>
                <w:lang w:eastAsia="ko-KR"/>
              </w:rPr>
              <w:t xml:space="preserve"> on-demand SSB</w:t>
            </w:r>
            <w:r>
              <w:rPr>
                <w:rFonts w:eastAsia="바탕"/>
                <w:sz w:val="20"/>
                <w:szCs w:val="20"/>
                <w:lang w:eastAsia="ko-KR"/>
              </w:rPr>
              <w:t xml:space="preserve">, UE expects that on-demand SSB is </w:t>
            </w:r>
            <w:r>
              <w:rPr>
                <w:rFonts w:hint="eastAsia" w:eastAsia="바탕"/>
                <w:sz w:val="20"/>
                <w:szCs w:val="20"/>
                <w:lang w:eastAsia="ko-KR"/>
              </w:rPr>
              <w:t xml:space="preserve">NOT </w:t>
            </w:r>
            <w:r>
              <w:rPr>
                <w:rFonts w:eastAsia="바탕"/>
                <w:sz w:val="20"/>
                <w:szCs w:val="20"/>
                <w:lang w:eastAsia="ko-KR"/>
              </w:rPr>
              <w:t xml:space="preserve">transmitted from time instance </w:t>
            </w:r>
            <w:r>
              <w:rPr>
                <w:rFonts w:hint="eastAsia" w:eastAsia="바탕"/>
                <w:sz w:val="20"/>
                <w:szCs w:val="20"/>
                <w:lang w:eastAsia="ko-KR"/>
              </w:rPr>
              <w:t>B.</w:t>
            </w:r>
          </w:p>
          <w:p w14:paraId="791493D5">
            <w:pPr>
              <w:keepNext w:val="0"/>
              <w:keepLines w:val="0"/>
              <w:pageBreakBefore w:val="0"/>
              <w:widowControl/>
              <w:numPr>
                <w:ilvl w:val="1"/>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w:r>
              <w:rPr>
                <w:rFonts w:eastAsia="바탕"/>
                <w:sz w:val="20"/>
                <w:szCs w:val="20"/>
                <w:lang w:eastAsia="ko-KR"/>
              </w:rPr>
              <w:t xml:space="preserve">Time instance </w:t>
            </w:r>
            <w:r>
              <w:rPr>
                <w:rFonts w:hint="eastAsia" w:eastAsia="바탕"/>
                <w:sz w:val="20"/>
                <w:szCs w:val="20"/>
                <w:lang w:eastAsia="ko-KR"/>
              </w:rPr>
              <w:t>B</w:t>
            </w:r>
            <w:r>
              <w:rPr>
                <w:rFonts w:eastAsia="바탕"/>
                <w:sz w:val="20"/>
                <w:szCs w:val="20"/>
                <w:lang w:eastAsia="ko-KR"/>
              </w:rPr>
              <w:t xml:space="preserve">’ is T slots after the slot where UE receives a signalling from gNB to </w:t>
            </w:r>
            <w:r>
              <w:rPr>
                <w:rFonts w:hint="eastAsia" w:eastAsia="바탕"/>
                <w:sz w:val="20"/>
                <w:szCs w:val="20"/>
                <w:lang w:eastAsia="ko-KR"/>
              </w:rPr>
              <w:t>deactivate</w:t>
            </w:r>
            <w:r>
              <w:rPr>
                <w:rFonts w:eastAsia="바탕"/>
                <w:sz w:val="20"/>
                <w:szCs w:val="20"/>
                <w:lang w:eastAsia="ko-KR"/>
              </w:rPr>
              <w:t xml:space="preserve"> on-demand SSB</w:t>
            </w:r>
            <w:r>
              <w:rPr>
                <w:rFonts w:hint="eastAsia" w:eastAsia="바탕"/>
                <w:sz w:val="20"/>
                <w:szCs w:val="20"/>
                <w:lang w:eastAsia="ko-KR"/>
              </w:rPr>
              <w:t>. If time instance B</w:t>
            </w:r>
            <w:r>
              <w:rPr>
                <w:rFonts w:eastAsia="바탕"/>
                <w:sz w:val="20"/>
                <w:szCs w:val="20"/>
                <w:lang w:eastAsia="ko-KR"/>
              </w:rPr>
              <w:t>’</w:t>
            </w:r>
            <w:r>
              <w:rPr>
                <w:rFonts w:hint="eastAsia" w:eastAsia="바탕"/>
                <w:sz w:val="20"/>
                <w:szCs w:val="20"/>
                <w:lang w:eastAsia="ko-KR"/>
              </w:rPr>
              <w:t xml:space="preserve"> falls </w:t>
            </w:r>
            <w:r>
              <w:rPr>
                <w:rFonts w:eastAsia="바탕"/>
                <w:sz w:val="20"/>
                <w:szCs w:val="20"/>
                <w:lang w:eastAsia="ko-KR"/>
              </w:rPr>
              <w:t xml:space="preserve">within </w:t>
            </w:r>
            <w:r>
              <w:rPr>
                <w:rFonts w:hint="eastAsia" w:eastAsia="바탕"/>
                <w:sz w:val="20"/>
                <w:szCs w:val="20"/>
                <w:lang w:eastAsia="ko-KR"/>
              </w:rPr>
              <w:t>an on-demand SSB burst, time instance B is the ending of the slot containing the last actually transmitted SSB index within the on-demand SSB burst, otherwise, time instance B = time instance B</w:t>
            </w:r>
            <w:r>
              <w:rPr>
                <w:rFonts w:eastAsia="바탕"/>
                <w:sz w:val="20"/>
                <w:szCs w:val="20"/>
                <w:lang w:eastAsia="ko-KR"/>
              </w:rPr>
              <w:t>’</w:t>
            </w:r>
            <w:r>
              <w:rPr>
                <w:rFonts w:hint="eastAsia" w:eastAsia="바탕"/>
                <w:sz w:val="20"/>
                <w:szCs w:val="20"/>
                <w:lang w:eastAsia="ko-KR"/>
              </w:rPr>
              <w:t>.</w:t>
            </w:r>
          </w:p>
          <w:p w14:paraId="25784DA3">
            <w:pPr>
              <w:keepNext w:val="0"/>
              <w:keepLines w:val="0"/>
              <w:pageBreakBefore w:val="0"/>
              <w:widowControl/>
              <w:numPr>
                <w:ilvl w:val="2"/>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w:r>
              <w:rPr>
                <w:rFonts w:hint="eastAsia" w:eastAsia="바탕"/>
                <w:sz w:val="20"/>
                <w:szCs w:val="20"/>
                <w:lang w:eastAsia="ko-KR"/>
              </w:rPr>
              <w:t>As agreed in previous RAN1 meeting, t</w:t>
            </w:r>
            <w:r>
              <w:rPr>
                <w:rFonts w:eastAsia="바탕"/>
                <w:sz w:val="20"/>
                <w:szCs w:val="20"/>
                <w:lang w:eastAsia="ko-KR"/>
              </w:rPr>
              <w:t>he SSB time domain positions of on-demand SSB burst are configured by gNB.</w:t>
            </w:r>
          </w:p>
          <w:p w14:paraId="1347386A">
            <w:pPr>
              <w:keepNext w:val="0"/>
              <w:keepLines w:val="0"/>
              <w:pageBreakBefore w:val="0"/>
              <w:widowControl/>
              <w:numPr>
                <w:ilvl w:val="3"/>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w:r>
              <w:rPr>
                <w:rFonts w:hint="eastAsia" w:eastAsia="바탕"/>
                <w:sz w:val="20"/>
                <w:szCs w:val="20"/>
                <w:lang w:eastAsia="ko-KR"/>
              </w:rPr>
              <w:t>As agreed in previous RAN1 meeting, t</w:t>
            </w:r>
            <w:r>
              <w:rPr>
                <w:rFonts w:eastAsia="바탕"/>
                <w:sz w:val="20"/>
                <w:szCs w:val="20"/>
                <w:lang w:eastAsia="ko-KR"/>
              </w:rPr>
              <w:t>he location(s) (e.g., SFN offset, half frame index) in the time domain of “possible” on-demand SSB burst and SSB position within the burst should be configured by the gNB</w:t>
            </w:r>
          </w:p>
          <w:p w14:paraId="2E4BF7F3">
            <w:pPr>
              <w:keepNext w:val="0"/>
              <w:keepLines w:val="0"/>
              <w:pageBreakBefore w:val="0"/>
              <w:widowControl/>
              <w:numPr>
                <w:ilvl w:val="2"/>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w:r>
              <w:rPr>
                <w:rFonts w:hint="eastAsia" w:eastAsia="바탕"/>
                <w:sz w:val="20"/>
                <w:szCs w:val="20"/>
                <w:highlight w:val="darkYellow"/>
                <w:lang w:eastAsia="ko-KR"/>
              </w:rPr>
              <w:t>(Working assumption)</w:t>
            </w:r>
            <w:r>
              <w:rPr>
                <w:rFonts w:hint="eastAsia" w:eastAsia="바탕"/>
                <w:sz w:val="20"/>
                <w:szCs w:val="20"/>
                <w:lang w:eastAsia="ko-KR"/>
              </w:rPr>
              <w:t xml:space="preserve"> T is not less than T_min=</w:t>
            </w:r>
            <m:oMath>
              <m:r>
                <m:rPr/>
                <w:rPr>
                  <w:rFonts w:ascii="Cambria Math" w:hAnsi="Cambria Math" w:eastAsia="바탕"/>
                  <w:sz w:val="20"/>
                  <w:szCs w:val="20"/>
                  <w:lang w:eastAsia="ko-KR"/>
                </w:rPr>
                <m:t>m+3</m:t>
              </m:r>
              <m:sSubSup>
                <m:sSubSupPr>
                  <m:ctrlPr>
                    <w:rPr>
                      <w:rFonts w:ascii="Cambria Math" w:hAnsi="Cambria Math" w:eastAsia="바탕"/>
                      <w:bCs/>
                      <w:i/>
                      <w:sz w:val="20"/>
                      <w:szCs w:val="20"/>
                      <w:lang w:eastAsia="ko-KR"/>
                    </w:rPr>
                  </m:ctrlPr>
                </m:sSubSupPr>
                <m:e>
                  <m:r>
                    <m:rPr/>
                    <w:rPr>
                      <w:rFonts w:ascii="Cambria Math" w:hAnsi="Cambria Math" w:eastAsia="바탕"/>
                      <w:sz w:val="20"/>
                      <w:szCs w:val="20"/>
                      <w:lang w:eastAsia="ko-KR"/>
                    </w:rPr>
                    <m:t>N</m:t>
                  </m:r>
                  <m:ctrlPr>
                    <w:rPr>
                      <w:rFonts w:ascii="Cambria Math" w:hAnsi="Cambria Math" w:eastAsia="바탕"/>
                      <w:bCs/>
                      <w:i/>
                      <w:sz w:val="20"/>
                      <w:szCs w:val="20"/>
                      <w:lang w:eastAsia="ko-KR"/>
                    </w:rPr>
                  </m:ctrlPr>
                </m:e>
                <m:sub>
                  <m:r>
                    <m:rPr>
                      <m:nor/>
                    </m:rPr>
                    <w:rPr>
                      <w:rFonts w:eastAsia="바탕"/>
                      <w:bCs/>
                      <w:i/>
                      <w:sz w:val="20"/>
                      <w:szCs w:val="20"/>
                      <w:lang w:eastAsia="ko-KR"/>
                    </w:rPr>
                    <m:t>slot</m:t>
                  </m:r>
                  <m:ctrlPr>
                    <w:rPr>
                      <w:rFonts w:ascii="Cambria Math" w:hAnsi="Cambria Math" w:eastAsia="바탕"/>
                      <w:bCs/>
                      <w:i/>
                      <w:sz w:val="20"/>
                      <w:szCs w:val="20"/>
                      <w:lang w:eastAsia="ko-KR"/>
                    </w:rPr>
                  </m:ctrlPr>
                </m:sub>
                <m:sup>
                  <m:r>
                    <m:rPr>
                      <m:nor/>
                    </m:rPr>
                    <w:rPr>
                      <w:rFonts w:eastAsia="바탕"/>
                      <w:bCs/>
                      <w:i/>
                      <w:sz w:val="20"/>
                      <w:szCs w:val="20"/>
                      <w:lang w:eastAsia="ko-KR"/>
                    </w:rPr>
                    <m:t>subframe</m:t>
                  </m:r>
                  <m:r>
                    <m:rPr/>
                    <w:rPr>
                      <w:rFonts w:ascii="Cambria Math" w:hAnsi="Cambria Math" w:eastAsia="바탕"/>
                      <w:sz w:val="20"/>
                      <w:szCs w:val="20"/>
                      <w:lang w:eastAsia="ko-KR"/>
                    </w:rPr>
                    <m:t>,μ</m:t>
                  </m:r>
                  <m:ctrlPr>
                    <w:rPr>
                      <w:rFonts w:ascii="Cambria Math" w:hAnsi="Cambria Math" w:eastAsia="바탕"/>
                      <w:bCs/>
                      <w:i/>
                      <w:sz w:val="20"/>
                      <w:szCs w:val="20"/>
                      <w:lang w:eastAsia="ko-KR"/>
                    </w:rPr>
                  </m:ctrlPr>
                </m:sup>
              </m:sSubSup>
            </m:oMath>
            <w:r>
              <w:rPr>
                <w:rFonts w:eastAsia="바탕"/>
                <w:bCs/>
                <w:sz w:val="20"/>
                <w:szCs w:val="20"/>
                <w:lang w:eastAsia="ko-KR"/>
              </w:rPr>
              <w:t>+1</w:t>
            </w:r>
            <w:r>
              <w:rPr>
                <w:rFonts w:hint="eastAsia" w:eastAsia="바탕"/>
                <w:bCs/>
                <w:sz w:val="20"/>
                <w:szCs w:val="20"/>
                <w:lang w:eastAsia="ko-KR"/>
              </w:rPr>
              <w:t xml:space="preserve"> where slot </w:t>
            </w:r>
            <w:r>
              <w:rPr>
                <w:rFonts w:hint="eastAsia" w:eastAsia="바탕"/>
                <w:bCs/>
                <w:i/>
                <w:iCs/>
                <w:sz w:val="20"/>
                <w:szCs w:val="20"/>
                <w:lang w:eastAsia="ko-KR"/>
              </w:rPr>
              <w:t>n</w:t>
            </w:r>
            <w:r>
              <w:rPr>
                <w:rFonts w:hint="eastAsia" w:eastAsia="바탕"/>
                <w:bCs/>
                <w:sz w:val="20"/>
                <w:szCs w:val="20"/>
                <w:lang w:eastAsia="ko-KR"/>
              </w:rPr>
              <w:t>+</w:t>
            </w:r>
            <w:r>
              <w:rPr>
                <w:rFonts w:hint="eastAsia" w:eastAsia="바탕"/>
                <w:bCs/>
                <w:i/>
                <w:iCs/>
                <w:sz w:val="20"/>
                <w:szCs w:val="20"/>
                <w:lang w:eastAsia="ko-KR"/>
              </w:rPr>
              <w:t>m</w:t>
            </w:r>
            <w:r>
              <w:rPr>
                <w:rFonts w:hint="eastAsia" w:eastAsia="바탕"/>
                <w:bCs/>
                <w:sz w:val="20"/>
                <w:szCs w:val="20"/>
                <w:lang w:eastAsia="ko-KR"/>
              </w:rPr>
              <w:t xml:space="preserve"> </w:t>
            </w:r>
            <w:r>
              <w:rPr>
                <w:rFonts w:eastAsia="바탕"/>
                <w:iCs/>
                <w:sz w:val="20"/>
                <w:szCs w:val="20"/>
                <w:lang w:eastAsia="ko-KR"/>
              </w:rPr>
              <w:t xml:space="preserve">is a slot indicated for PUCCH transmission with HARQ-QCK information </w:t>
            </w:r>
            <w:r>
              <w:rPr>
                <w:rFonts w:hint="eastAsia" w:eastAsia="바탕"/>
                <w:iCs/>
                <w:sz w:val="20"/>
                <w:szCs w:val="20"/>
                <w:lang w:eastAsia="ko-KR"/>
              </w:rPr>
              <w:t>when the UE receives MAC CE signaling to deactivate on-demand SSB ending in</w:t>
            </w:r>
            <w:r>
              <w:rPr>
                <w:rFonts w:eastAsia="바탕"/>
                <w:iCs/>
                <w:sz w:val="20"/>
                <w:szCs w:val="20"/>
                <w:lang w:eastAsia="ko-KR"/>
              </w:rPr>
              <w:t xml:space="preserve"> slot </w:t>
            </w:r>
            <w:r>
              <w:rPr>
                <w:rFonts w:eastAsia="바탕"/>
                <w:i/>
                <w:sz w:val="20"/>
                <w:szCs w:val="20"/>
                <w:lang w:eastAsia="ko-KR"/>
              </w:rPr>
              <w:t>n</w:t>
            </w:r>
            <w:r>
              <w:rPr>
                <w:rFonts w:hint="eastAsia" w:eastAsia="바탕"/>
                <w:iCs/>
                <w:sz w:val="20"/>
                <w:szCs w:val="20"/>
                <w:lang w:eastAsia="ko-KR"/>
              </w:rPr>
              <w:t xml:space="preserve">, and </w:t>
            </w:r>
            <m:oMath>
              <m:sSubSup>
                <m:sSubSupPr>
                  <m:ctrlPr>
                    <w:rPr>
                      <w:rFonts w:ascii="Cambria Math" w:hAnsi="Cambria Math" w:eastAsia="바탕"/>
                      <w:bCs/>
                      <w:i/>
                      <w:sz w:val="20"/>
                      <w:szCs w:val="20"/>
                      <w:lang w:eastAsia="ko-KR"/>
                    </w:rPr>
                  </m:ctrlPr>
                </m:sSubSupPr>
                <m:e>
                  <m:r>
                    <m:rPr/>
                    <w:rPr>
                      <w:rFonts w:ascii="Cambria Math" w:hAnsi="Cambria Math" w:eastAsia="바탕"/>
                      <w:sz w:val="20"/>
                      <w:szCs w:val="20"/>
                      <w:lang w:eastAsia="ko-KR"/>
                    </w:rPr>
                    <m:t>N</m:t>
                  </m:r>
                  <m:ctrlPr>
                    <w:rPr>
                      <w:rFonts w:ascii="Cambria Math" w:hAnsi="Cambria Math" w:eastAsia="바탕"/>
                      <w:bCs/>
                      <w:i/>
                      <w:sz w:val="20"/>
                      <w:szCs w:val="20"/>
                      <w:lang w:eastAsia="ko-KR"/>
                    </w:rPr>
                  </m:ctrlPr>
                </m:e>
                <m:sub>
                  <m:r>
                    <m:rPr>
                      <m:nor/>
                    </m:rPr>
                    <w:rPr>
                      <w:rFonts w:eastAsia="바탕"/>
                      <w:bCs/>
                      <w:i/>
                      <w:sz w:val="20"/>
                      <w:szCs w:val="20"/>
                      <w:lang w:eastAsia="ko-KR"/>
                    </w:rPr>
                    <m:t>slot</m:t>
                  </m:r>
                  <m:ctrlPr>
                    <w:rPr>
                      <w:rFonts w:ascii="Cambria Math" w:hAnsi="Cambria Math" w:eastAsia="바탕"/>
                      <w:bCs/>
                      <w:i/>
                      <w:sz w:val="20"/>
                      <w:szCs w:val="20"/>
                      <w:lang w:eastAsia="ko-KR"/>
                    </w:rPr>
                  </m:ctrlPr>
                </m:sub>
                <m:sup>
                  <m:r>
                    <m:rPr>
                      <m:nor/>
                    </m:rPr>
                    <w:rPr>
                      <w:rFonts w:eastAsia="바탕"/>
                      <w:bCs/>
                      <w:i/>
                      <w:sz w:val="20"/>
                      <w:szCs w:val="20"/>
                      <w:lang w:eastAsia="ko-KR"/>
                    </w:rPr>
                    <m:t>subframe</m:t>
                  </m:r>
                  <m:r>
                    <m:rPr/>
                    <w:rPr>
                      <w:rFonts w:ascii="Cambria Math" w:hAnsi="Cambria Math" w:eastAsia="바탕"/>
                      <w:sz w:val="20"/>
                      <w:szCs w:val="20"/>
                      <w:lang w:eastAsia="ko-KR"/>
                    </w:rPr>
                    <m:t>,μ</m:t>
                  </m:r>
                  <m:ctrlPr>
                    <w:rPr>
                      <w:rFonts w:ascii="Cambria Math" w:hAnsi="Cambria Math" w:eastAsia="바탕"/>
                      <w:bCs/>
                      <w:i/>
                      <w:sz w:val="20"/>
                      <w:szCs w:val="20"/>
                      <w:lang w:eastAsia="ko-KR"/>
                    </w:rPr>
                  </m:ctrlPr>
                </m:sup>
              </m:sSubSup>
            </m:oMath>
            <w:r>
              <w:rPr>
                <w:rFonts w:hint="eastAsia" w:eastAsia="바탕"/>
                <w:iCs/>
                <w:sz w:val="20"/>
                <w:szCs w:val="20"/>
                <w:lang w:eastAsia="ko-KR"/>
              </w:rPr>
              <w:t xml:space="preserve"> is as defined in </w:t>
            </w:r>
            <w:r>
              <w:rPr>
                <w:rFonts w:eastAsia="바탕"/>
                <w:iCs/>
                <w:sz w:val="20"/>
                <w:szCs w:val="20"/>
                <w:lang w:eastAsia="ko-KR"/>
              </w:rPr>
              <w:t>current</w:t>
            </w:r>
            <w:r>
              <w:rPr>
                <w:rFonts w:hint="eastAsia" w:eastAsia="바탕"/>
                <w:iCs/>
                <w:sz w:val="20"/>
                <w:szCs w:val="20"/>
                <w:lang w:eastAsia="ko-KR"/>
              </w:rPr>
              <w:t xml:space="preserve"> specification</w:t>
            </w:r>
            <w:r>
              <w:rPr>
                <w:rFonts w:eastAsia="바탕"/>
                <w:iCs/>
                <w:sz w:val="20"/>
                <w:szCs w:val="20"/>
                <w:lang w:eastAsia="ko-KR"/>
              </w:rPr>
              <w:t>.</w:t>
            </w:r>
          </w:p>
          <w:p w14:paraId="3373FD05">
            <w:pPr>
              <w:keepNext w:val="0"/>
              <w:keepLines w:val="0"/>
              <w:pageBreakBefore w:val="0"/>
              <w:widowControl/>
              <w:numPr>
                <w:ilvl w:val="2"/>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w:r>
              <w:rPr>
                <w:rFonts w:hint="eastAsia" w:eastAsia="바탕"/>
                <w:sz w:val="20"/>
                <w:szCs w:val="20"/>
                <w:highlight w:val="darkYellow"/>
                <w:lang w:eastAsia="ko-KR"/>
              </w:rPr>
              <w:t>(Working assumption)</w:t>
            </w:r>
            <w:r>
              <w:rPr>
                <w:rFonts w:hint="eastAsia" w:eastAsia="바탕"/>
                <w:sz w:val="20"/>
                <w:szCs w:val="20"/>
                <w:lang w:eastAsia="ko-KR"/>
              </w:rPr>
              <w:t xml:space="preserve"> T=T_min</w:t>
            </w:r>
          </w:p>
          <w:p w14:paraId="03BE7732">
            <w:pPr>
              <w:keepNext w:val="0"/>
              <w:keepLines w:val="0"/>
              <w:pageBreakBefore w:val="0"/>
              <w:widowControl/>
              <w:numPr>
                <w:ilvl w:val="2"/>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w:r>
              <w:rPr>
                <w:rFonts w:hint="eastAsia" w:eastAsia="바탕"/>
                <w:sz w:val="20"/>
                <w:szCs w:val="20"/>
                <w:lang w:eastAsia="ko-KR"/>
              </w:rPr>
              <w:t>RAN4 to confirm the above two working assumptions</w:t>
            </w:r>
          </w:p>
          <w:p w14:paraId="3CEF6C7E">
            <w:pPr>
              <w:keepNext w:val="0"/>
              <w:keepLines w:val="0"/>
              <w:pageBreakBefore w:val="0"/>
              <w:widowControl/>
              <w:numPr>
                <w:ilvl w:val="2"/>
                <w:numId w:val="16"/>
              </w:numPr>
              <w:kinsoku/>
              <w:wordWrap/>
              <w:overflowPunct/>
              <w:topLinePunct w:val="0"/>
              <w:autoSpaceDE/>
              <w:autoSpaceDN/>
              <w:bidi w:val="0"/>
              <w:adjustRightInd/>
              <w:snapToGrid/>
              <w:spacing w:before="60" w:after="60"/>
              <w:contextualSpacing/>
              <w:jc w:val="both"/>
              <w:textAlignment w:val="auto"/>
              <w:rPr>
                <w:rFonts w:eastAsia="바탕"/>
                <w:sz w:val="20"/>
                <w:szCs w:val="20"/>
                <w:lang w:eastAsia="ko-KR"/>
              </w:rPr>
            </w:pPr>
            <m:oMath>
              <m:sSubSup>
                <m:sSubSupPr>
                  <m:ctrlPr>
                    <w:rPr>
                      <w:rFonts w:ascii="Cambria Math" w:hAnsi="Cambria Math" w:eastAsia="바탕"/>
                      <w:bCs/>
                      <w:i/>
                      <w:sz w:val="20"/>
                      <w:szCs w:val="20"/>
                      <w:lang w:eastAsia="ko-KR"/>
                    </w:rPr>
                  </m:ctrlPr>
                </m:sSubSupPr>
                <m:e>
                  <m:r>
                    <m:rPr/>
                    <w:rPr>
                      <w:rFonts w:ascii="Cambria Math" w:hAnsi="Cambria Math" w:eastAsia="바탕"/>
                      <w:sz w:val="20"/>
                      <w:szCs w:val="20"/>
                      <w:lang w:eastAsia="ko-KR"/>
                    </w:rPr>
                    <m:t>N</m:t>
                  </m:r>
                  <m:ctrlPr>
                    <w:rPr>
                      <w:rFonts w:ascii="Cambria Math" w:hAnsi="Cambria Math" w:eastAsia="바탕"/>
                      <w:bCs/>
                      <w:i/>
                      <w:sz w:val="20"/>
                      <w:szCs w:val="20"/>
                      <w:lang w:eastAsia="ko-KR"/>
                    </w:rPr>
                  </m:ctrlPr>
                </m:e>
                <m:sub>
                  <m:r>
                    <m:rPr>
                      <m:nor/>
                    </m:rPr>
                    <w:rPr>
                      <w:rFonts w:eastAsia="바탕"/>
                      <w:bCs/>
                      <w:i/>
                      <w:sz w:val="20"/>
                      <w:szCs w:val="20"/>
                      <w:lang w:eastAsia="ko-KR"/>
                    </w:rPr>
                    <m:t>slot</m:t>
                  </m:r>
                  <m:ctrlPr>
                    <w:rPr>
                      <w:rFonts w:ascii="Cambria Math" w:hAnsi="Cambria Math" w:eastAsia="바탕"/>
                      <w:bCs/>
                      <w:i/>
                      <w:sz w:val="20"/>
                      <w:szCs w:val="20"/>
                      <w:lang w:eastAsia="ko-KR"/>
                    </w:rPr>
                  </m:ctrlPr>
                </m:sub>
                <m:sup>
                  <m:r>
                    <m:rPr>
                      <m:nor/>
                    </m:rPr>
                    <w:rPr>
                      <w:rFonts w:eastAsia="바탕"/>
                      <w:bCs/>
                      <w:i/>
                      <w:sz w:val="20"/>
                      <w:szCs w:val="20"/>
                      <w:lang w:eastAsia="ko-KR"/>
                    </w:rPr>
                    <m:t>subframe</m:t>
                  </m:r>
                  <m:r>
                    <m:rPr/>
                    <w:rPr>
                      <w:rFonts w:ascii="Cambria Math" w:hAnsi="Cambria Math" w:eastAsia="바탕"/>
                      <w:sz w:val="20"/>
                      <w:szCs w:val="20"/>
                      <w:lang w:eastAsia="ko-KR"/>
                    </w:rPr>
                    <m:t>,μ</m:t>
                  </m:r>
                  <m:ctrlPr>
                    <w:rPr>
                      <w:rFonts w:ascii="Cambria Math" w:hAnsi="Cambria Math" w:eastAsia="바탕"/>
                      <w:bCs/>
                      <w:i/>
                      <w:sz w:val="20"/>
                      <w:szCs w:val="20"/>
                      <w:lang w:eastAsia="ko-KR"/>
                    </w:rPr>
                  </m:ctrlPr>
                </m:sup>
              </m:sSubSup>
            </m:oMath>
            <w:r>
              <w:rPr>
                <w:rFonts w:hint="eastAsia" w:eastAsia="바탕"/>
                <w:bCs/>
                <w:sz w:val="20"/>
                <w:szCs w:val="20"/>
                <w:lang w:eastAsia="ko-KR"/>
              </w:rPr>
              <w:t xml:space="preserve"> is based on </w:t>
            </w:r>
            <w:r>
              <w:rPr>
                <w:rFonts w:eastAsia="바탕"/>
                <w:sz w:val="20"/>
                <w:szCs w:val="20"/>
                <w:lang w:eastAsia="ko-KR"/>
              </w:rPr>
              <w:t>the SCS of the active UL BWP where the UE transmits ACK corresponding to the MAC-CE for on-demand SSB</w:t>
            </w:r>
            <w:r>
              <w:rPr>
                <w:rFonts w:hint="eastAsia" w:eastAsia="바탕"/>
                <w:sz w:val="20"/>
                <w:szCs w:val="20"/>
                <w:lang w:eastAsia="ko-KR"/>
              </w:rPr>
              <w:t xml:space="preserve"> transmission indication</w:t>
            </w:r>
          </w:p>
          <w:p w14:paraId="049B2E5F">
            <w:pPr>
              <w:keepNext w:val="0"/>
              <w:keepLines w:val="0"/>
              <w:pageBreakBefore w:val="0"/>
              <w:widowControl/>
              <w:kinsoku/>
              <w:wordWrap/>
              <w:overflowPunct/>
              <w:topLinePunct w:val="0"/>
              <w:autoSpaceDE/>
              <w:autoSpaceDN/>
              <w:bidi w:val="0"/>
              <w:adjustRightInd/>
              <w:snapToGrid/>
              <w:spacing w:before="60" w:after="60"/>
              <w:textAlignment w:val="auto"/>
              <w:rPr>
                <w:rFonts w:hint="eastAsia"/>
                <w:sz w:val="20"/>
                <w:szCs w:val="20"/>
                <w:vertAlign w:val="baseline"/>
                <w:lang w:val="en-US" w:eastAsia="zh-CN"/>
              </w:rPr>
            </w:pPr>
            <w:r>
              <w:rPr>
                <w:rFonts w:hint="eastAsia" w:ascii="Arial" w:hAnsi="Arial" w:eastAsia="Malgun Gothic" w:cs="Arial"/>
                <w:iCs/>
                <w:sz w:val="20"/>
                <w:szCs w:val="20"/>
                <w:lang w:val="en-US" w:eastAsia="ko-KR"/>
              </w:rPr>
              <w:t>RAN1 respectfully asks RAN4 if the two working assumptions can be confirmed to agreement.</w:t>
            </w:r>
          </w:p>
        </w:tc>
      </w:tr>
    </w:tbl>
    <w:p w14:paraId="060B463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bCs/>
          <w:sz w:val="20"/>
          <w:szCs w:val="20"/>
          <w:lang w:val="en-US" w:eastAsia="zh-CN"/>
        </w:rPr>
      </w:pPr>
      <w:r>
        <w:rPr>
          <w:rFonts w:hint="eastAsia"/>
          <w:sz w:val="20"/>
          <w:szCs w:val="20"/>
          <w:lang w:val="en-US" w:eastAsia="zh-CN"/>
        </w:rPr>
        <w:t>For the case that time instance B</w:t>
      </w:r>
      <w:r>
        <w:rPr>
          <w:rFonts w:hint="default"/>
          <w:sz w:val="20"/>
          <w:szCs w:val="20"/>
          <w:lang w:val="en-US" w:eastAsia="zh-CN"/>
        </w:rPr>
        <w:t>’</w:t>
      </w:r>
      <w:r>
        <w:rPr>
          <w:rFonts w:hint="eastAsia"/>
          <w:sz w:val="20"/>
          <w:szCs w:val="20"/>
          <w:lang w:val="en-US" w:eastAsia="zh-CN"/>
        </w:rPr>
        <w:t xml:space="preserve"> doesn</w:t>
      </w:r>
      <w:r>
        <w:rPr>
          <w:rFonts w:hint="default"/>
          <w:sz w:val="20"/>
          <w:szCs w:val="20"/>
          <w:lang w:val="en-US" w:eastAsia="zh-CN"/>
        </w:rPr>
        <w:t>’</w:t>
      </w:r>
      <w:r>
        <w:rPr>
          <w:rFonts w:hint="eastAsia"/>
          <w:sz w:val="20"/>
          <w:szCs w:val="20"/>
          <w:lang w:val="en-US" w:eastAsia="zh-CN"/>
        </w:rPr>
        <w:t xml:space="preserve">t fall within an OD-SSB burst, time instance B = reception timing of OD-SSB deactivation +T_min, which T_min =  </w:t>
      </w:r>
      <m:oMath>
        <m:r>
          <m:rPr/>
          <w:rPr>
            <w:rFonts w:ascii="Cambria Math" w:hAnsi="Cambria Math" w:eastAsia="바탕"/>
            <w:sz w:val="20"/>
            <w:szCs w:val="20"/>
            <w:lang w:eastAsia="ko-KR"/>
          </w:rPr>
          <m:t>m+3</m:t>
        </m:r>
        <m:sSubSup>
          <m:sSubSupPr>
            <m:ctrlPr>
              <w:rPr>
                <w:rFonts w:ascii="Cambria Math" w:hAnsi="Cambria Math" w:eastAsia="바탕"/>
                <w:bCs/>
                <w:i/>
                <w:sz w:val="20"/>
                <w:szCs w:val="20"/>
                <w:lang w:eastAsia="ko-KR"/>
              </w:rPr>
            </m:ctrlPr>
          </m:sSubSupPr>
          <m:e>
            <m:r>
              <m:rPr/>
              <w:rPr>
                <w:rFonts w:ascii="Cambria Math" w:hAnsi="Cambria Math" w:eastAsia="바탕"/>
                <w:sz w:val="20"/>
                <w:szCs w:val="20"/>
                <w:lang w:eastAsia="ko-KR"/>
              </w:rPr>
              <m:t>N</m:t>
            </m:r>
            <m:ctrlPr>
              <w:rPr>
                <w:rFonts w:ascii="Cambria Math" w:hAnsi="Cambria Math" w:eastAsia="바탕"/>
                <w:bCs/>
                <w:i/>
                <w:sz w:val="20"/>
                <w:szCs w:val="20"/>
                <w:lang w:eastAsia="ko-KR"/>
              </w:rPr>
            </m:ctrlPr>
          </m:e>
          <m:sub>
            <m:r>
              <m:rPr>
                <m:nor/>
              </m:rPr>
              <w:rPr>
                <w:rFonts w:eastAsia="바탕"/>
                <w:bCs/>
                <w:i/>
                <w:sz w:val="20"/>
                <w:szCs w:val="20"/>
                <w:lang w:eastAsia="ko-KR"/>
              </w:rPr>
              <m:t>slot</m:t>
            </m:r>
            <m:ctrlPr>
              <w:rPr>
                <w:rFonts w:ascii="Cambria Math" w:hAnsi="Cambria Math" w:eastAsia="바탕"/>
                <w:bCs/>
                <w:i/>
                <w:sz w:val="20"/>
                <w:szCs w:val="20"/>
                <w:lang w:eastAsia="ko-KR"/>
              </w:rPr>
            </m:ctrlPr>
          </m:sub>
          <m:sup>
            <m:r>
              <m:rPr>
                <m:nor/>
              </m:rPr>
              <w:rPr>
                <w:rFonts w:eastAsia="바탕"/>
                <w:bCs/>
                <w:i/>
                <w:sz w:val="20"/>
                <w:szCs w:val="20"/>
                <w:lang w:eastAsia="ko-KR"/>
              </w:rPr>
              <m:t>subframe</m:t>
            </m:r>
            <m:r>
              <m:rPr/>
              <w:rPr>
                <w:rFonts w:ascii="Cambria Math" w:hAnsi="Cambria Math" w:eastAsia="바탕"/>
                <w:sz w:val="20"/>
                <w:szCs w:val="20"/>
                <w:lang w:eastAsia="ko-KR"/>
              </w:rPr>
              <m:t>,μ</m:t>
            </m:r>
            <m:ctrlPr>
              <w:rPr>
                <w:rFonts w:ascii="Cambria Math" w:hAnsi="Cambria Math" w:eastAsia="바탕"/>
                <w:bCs/>
                <w:i/>
                <w:sz w:val="20"/>
                <w:szCs w:val="20"/>
                <w:lang w:eastAsia="ko-KR"/>
              </w:rPr>
            </m:ctrlPr>
          </m:sup>
        </m:sSubSup>
      </m:oMath>
      <w:r>
        <w:rPr>
          <w:rFonts w:eastAsia="바탕"/>
          <w:bCs/>
          <w:sz w:val="20"/>
          <w:szCs w:val="20"/>
          <w:lang w:eastAsia="ko-KR"/>
        </w:rPr>
        <w:t>+1</w:t>
      </w:r>
      <w:r>
        <w:rPr>
          <w:rFonts w:hint="eastAsia" w:eastAsia="宋体"/>
          <w:bCs/>
          <w:sz w:val="20"/>
          <w:szCs w:val="20"/>
          <w:lang w:val="en-US" w:eastAsia="zh-CN"/>
        </w:rPr>
        <w:t>.</w:t>
      </w:r>
    </w:p>
    <w:p w14:paraId="78FFF20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bCs/>
          <w:sz w:val="20"/>
          <w:szCs w:val="20"/>
          <w:lang w:val="en-US" w:eastAsia="zh-CN"/>
        </w:rPr>
      </w:pPr>
      <w:r>
        <w:rPr>
          <w:rFonts w:hint="eastAsia" w:eastAsia="宋体"/>
          <w:bCs/>
          <w:sz w:val="20"/>
          <w:szCs w:val="20"/>
          <w:lang w:val="en-US" w:eastAsia="zh-CN"/>
        </w:rPr>
        <w:t>From RAN4 perspective, we think the working assumptions from RAN1 can be confirmed. No additional processing time is needed since UE is not required to process the upcoming measurement RS.</w:t>
      </w:r>
    </w:p>
    <w:p w14:paraId="2B0D818A">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lang w:val="en-US" w:eastAsia="zh-CN"/>
        </w:rPr>
      </w:pPr>
      <w:r>
        <w:rPr>
          <w:rFonts w:hint="eastAsia"/>
          <w:b/>
          <w:bCs/>
          <w:i/>
          <w:iCs/>
          <w:sz w:val="20"/>
          <w:szCs w:val="20"/>
          <w:lang w:val="en-US" w:eastAsia="zh-CN"/>
        </w:rPr>
        <w:t>Proposal 13: For the case that time instance B</w:t>
      </w:r>
      <w:r>
        <w:rPr>
          <w:rFonts w:hint="default"/>
          <w:b/>
          <w:bCs/>
          <w:i/>
          <w:iCs/>
          <w:sz w:val="20"/>
          <w:szCs w:val="20"/>
          <w:lang w:val="en-US" w:eastAsia="zh-CN"/>
        </w:rPr>
        <w:t>’</w:t>
      </w:r>
      <w:r>
        <w:rPr>
          <w:rFonts w:hint="eastAsia"/>
          <w:b/>
          <w:bCs/>
          <w:i/>
          <w:iCs/>
          <w:sz w:val="20"/>
          <w:szCs w:val="20"/>
          <w:lang w:val="en-US" w:eastAsia="zh-CN"/>
        </w:rPr>
        <w:t xml:space="preserve"> doesn</w:t>
      </w:r>
      <w:r>
        <w:rPr>
          <w:rFonts w:hint="default"/>
          <w:b/>
          <w:bCs/>
          <w:i/>
          <w:iCs/>
          <w:sz w:val="20"/>
          <w:szCs w:val="20"/>
          <w:lang w:val="en-US" w:eastAsia="zh-CN"/>
        </w:rPr>
        <w:t>’</w:t>
      </w:r>
      <w:r>
        <w:rPr>
          <w:rFonts w:hint="eastAsia"/>
          <w:b/>
          <w:bCs/>
          <w:i/>
          <w:iCs/>
          <w:sz w:val="20"/>
          <w:szCs w:val="20"/>
          <w:lang w:val="en-US" w:eastAsia="zh-CN"/>
        </w:rPr>
        <w:t>t fall within an OD-SSB burst, confirm the working assumption of RAN1 that the time instance B = reception timing of OD-SSB deactivation +T_min, and the definition of T_min.</w:t>
      </w:r>
    </w:p>
    <w:bookmarkEnd w:id="8"/>
    <w:p w14:paraId="1E838DB4">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eastAsia="宋体"/>
          <w:color w:val="000000" w:themeColor="text1"/>
          <w:sz w:val="20"/>
          <w:szCs w:val="20"/>
          <w:lang w:eastAsia="zh-CN"/>
        </w:rPr>
      </w:pPr>
      <w:bookmarkStart w:id="10" w:name="_Hlk166676935"/>
    </w:p>
    <w:p w14:paraId="71236A01">
      <w:pPr>
        <w:keepNext w:val="0"/>
        <w:keepLines w:val="0"/>
        <w:pageBreakBefore w:val="0"/>
        <w:widowControl/>
        <w:kinsoku/>
        <w:wordWrap/>
        <w:overflowPunct/>
        <w:topLinePunct w:val="0"/>
        <w:autoSpaceDE/>
        <w:autoSpaceDN/>
        <w:bidi w:val="0"/>
        <w:adjustRightInd/>
        <w:spacing w:before="60" w:after="60"/>
        <w:textAlignment w:val="auto"/>
        <w:rPr>
          <w:b/>
          <w:i/>
          <w:iCs/>
          <w:color w:val="0070C0"/>
          <w:sz w:val="20"/>
          <w:szCs w:val="20"/>
          <w:u w:val="single"/>
          <w:lang w:eastAsia="zh-CN"/>
        </w:rPr>
      </w:pPr>
      <w:r>
        <w:rPr>
          <w:b/>
          <w:i/>
          <w:iCs/>
          <w:color w:val="0070C0"/>
          <w:sz w:val="20"/>
          <w:szCs w:val="20"/>
          <w:u w:val="single"/>
          <w:lang w:eastAsia="zh-CN"/>
        </w:rPr>
        <w:t>Issue 1-4-9: Interruption</w:t>
      </w:r>
    </w:p>
    <w:p w14:paraId="26047FD3">
      <w:pPr>
        <w:keepNext w:val="0"/>
        <w:keepLines w:val="0"/>
        <w:pageBreakBefore w:val="0"/>
        <w:widowControl/>
        <w:kinsoku/>
        <w:wordWrap/>
        <w:overflowPunct/>
        <w:topLinePunct w:val="0"/>
        <w:autoSpaceDE/>
        <w:autoSpaceDN/>
        <w:bidi w:val="0"/>
        <w:adjustRightInd/>
        <w:snapToGrid w:val="0"/>
        <w:spacing w:before="60" w:after="60"/>
        <w:textAlignment w:val="auto"/>
        <w:rPr>
          <w:i/>
          <w:iCs/>
          <w:color w:val="000000" w:themeColor="text1"/>
          <w:sz w:val="20"/>
          <w:szCs w:val="20"/>
          <w:highlight w:val="green"/>
          <w:lang w:eastAsia="zh-CN"/>
        </w:rPr>
      </w:pPr>
      <w:r>
        <w:rPr>
          <w:i/>
          <w:iCs/>
          <w:color w:val="000000" w:themeColor="text1"/>
          <w:sz w:val="20"/>
          <w:szCs w:val="20"/>
          <w:highlight w:val="green"/>
          <w:lang w:eastAsia="zh-CN"/>
        </w:rPr>
        <w:t>Agreement</w:t>
      </w:r>
    </w:p>
    <w:p w14:paraId="15A893C7">
      <w:pPr>
        <w:pStyle w:val="77"/>
        <w:keepNext w:val="0"/>
        <w:keepLines w:val="0"/>
        <w:pageBreakBefore w:val="0"/>
        <w:widowControl/>
        <w:numPr>
          <w:ilvl w:val="0"/>
          <w:numId w:val="17"/>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lang w:eastAsia="zh-CN"/>
        </w:rPr>
      </w:pPr>
      <w:r>
        <w:rPr>
          <w:i/>
          <w:iCs/>
          <w:color w:val="000000" w:themeColor="text1"/>
          <w:sz w:val="20"/>
          <w:szCs w:val="20"/>
          <w:lang w:eastAsia="zh-CN"/>
        </w:rPr>
        <w:t>New interruption is allowed for scenario 2 due to OD-SSB activation/deactivation.</w:t>
      </w:r>
    </w:p>
    <w:p w14:paraId="7F39EFC3">
      <w:pPr>
        <w:pStyle w:val="77"/>
        <w:keepNext w:val="0"/>
        <w:keepLines w:val="0"/>
        <w:pageBreakBefore w:val="0"/>
        <w:widowControl/>
        <w:numPr>
          <w:ilvl w:val="0"/>
          <w:numId w:val="17"/>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lang w:eastAsia="zh-CN"/>
        </w:rPr>
      </w:pPr>
      <w:r>
        <w:rPr>
          <w:i/>
          <w:iCs/>
          <w:color w:val="000000" w:themeColor="text1"/>
          <w:sz w:val="20"/>
          <w:szCs w:val="20"/>
          <w:lang w:eastAsia="zh-CN"/>
        </w:rPr>
        <w:t xml:space="preserve">New interruption is also allowed for scenario 2 </w:t>
      </w:r>
      <w:r>
        <w:rPr>
          <w:i/>
          <w:iCs/>
          <w:sz w:val="20"/>
          <w:szCs w:val="20"/>
          <w:lang w:eastAsia="zh-CN"/>
        </w:rPr>
        <w:t>at the end of the FMW</w:t>
      </w:r>
      <w:r>
        <w:rPr>
          <w:i/>
          <w:iCs/>
          <w:sz w:val="20"/>
          <w:szCs w:val="20"/>
        </w:rPr>
        <w:t xml:space="preserve"> if UE does not receive SCell activation command</w:t>
      </w:r>
      <w:r>
        <w:rPr>
          <w:i/>
          <w:iCs/>
          <w:color w:val="000000" w:themeColor="text1"/>
          <w:sz w:val="20"/>
          <w:szCs w:val="20"/>
          <w:lang w:eastAsia="zh-CN"/>
        </w:rPr>
        <w:t>.</w:t>
      </w:r>
    </w:p>
    <w:p w14:paraId="6CB00E10">
      <w:pPr>
        <w:pStyle w:val="77"/>
        <w:keepNext w:val="0"/>
        <w:keepLines w:val="0"/>
        <w:pageBreakBefore w:val="0"/>
        <w:widowControl/>
        <w:numPr>
          <w:ilvl w:val="0"/>
          <w:numId w:val="18"/>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rPr>
      </w:pPr>
      <w:r>
        <w:rPr>
          <w:i/>
          <w:iCs/>
          <w:sz w:val="20"/>
          <w:szCs w:val="20"/>
        </w:rPr>
        <w:t>The interruption can be applied in both Case 1 and Case 2.</w:t>
      </w:r>
    </w:p>
    <w:p w14:paraId="39187054">
      <w:pPr>
        <w:pStyle w:val="77"/>
        <w:keepNext w:val="0"/>
        <w:keepLines w:val="0"/>
        <w:pageBreakBefore w:val="0"/>
        <w:widowControl/>
        <w:numPr>
          <w:ilvl w:val="0"/>
          <w:numId w:val="18"/>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rPr>
      </w:pPr>
      <w:r>
        <w:rPr>
          <w:i/>
          <w:iCs/>
          <w:sz w:val="20"/>
          <w:szCs w:val="20"/>
        </w:rPr>
        <w:t>The detail condition, duration and position of the interruption is FFS.</w:t>
      </w:r>
    </w:p>
    <w:p w14:paraId="799A0B5F">
      <w:pPr>
        <w:pStyle w:val="77"/>
        <w:keepNext w:val="0"/>
        <w:keepLines w:val="0"/>
        <w:pageBreakBefore w:val="0"/>
        <w:widowControl/>
        <w:numPr>
          <w:ilvl w:val="0"/>
          <w:numId w:val="17"/>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lang w:eastAsia="zh-CN"/>
        </w:rPr>
      </w:pPr>
      <w:r>
        <w:rPr>
          <w:i/>
          <w:iCs/>
          <w:color w:val="000000" w:themeColor="text1"/>
          <w:sz w:val="20"/>
          <w:szCs w:val="20"/>
          <w:lang w:eastAsia="zh-CN"/>
        </w:rPr>
        <w:t xml:space="preserve">The interruption is allowed for scenario 2a due to OD-SSB activation/deactivation. </w:t>
      </w:r>
    </w:p>
    <w:p w14:paraId="25B338F2">
      <w:pPr>
        <w:pStyle w:val="77"/>
        <w:keepNext w:val="0"/>
        <w:keepLines w:val="0"/>
        <w:pageBreakBefore w:val="0"/>
        <w:widowControl/>
        <w:numPr>
          <w:ilvl w:val="0"/>
          <w:numId w:val="19"/>
        </w:numPr>
        <w:kinsoku/>
        <w:wordWrap/>
        <w:overflowPunct/>
        <w:topLinePunct w:val="0"/>
        <w:autoSpaceDE/>
        <w:autoSpaceDN/>
        <w:bidi w:val="0"/>
        <w:adjustRightInd/>
        <w:snapToGrid w:val="0"/>
        <w:spacing w:before="60" w:after="60"/>
        <w:ind w:firstLineChars="0"/>
        <w:textAlignment w:val="auto"/>
        <w:rPr>
          <w:i/>
          <w:iCs/>
          <w:sz w:val="20"/>
          <w:szCs w:val="20"/>
        </w:rPr>
      </w:pPr>
      <w:r>
        <w:rPr>
          <w:i/>
          <w:iCs/>
          <w:sz w:val="20"/>
          <w:szCs w:val="20"/>
        </w:rPr>
        <w:t>No new interruption requirement is defined.</w:t>
      </w:r>
    </w:p>
    <w:p w14:paraId="679C5216">
      <w:pPr>
        <w:pStyle w:val="77"/>
        <w:keepNext w:val="0"/>
        <w:keepLines w:val="0"/>
        <w:pageBreakBefore w:val="0"/>
        <w:widowControl/>
        <w:numPr>
          <w:ilvl w:val="0"/>
          <w:numId w:val="19"/>
        </w:numPr>
        <w:kinsoku/>
        <w:wordWrap/>
        <w:overflowPunct/>
        <w:topLinePunct w:val="0"/>
        <w:autoSpaceDE/>
        <w:autoSpaceDN/>
        <w:bidi w:val="0"/>
        <w:adjustRightInd/>
        <w:snapToGrid w:val="0"/>
        <w:spacing w:before="60" w:after="60"/>
        <w:ind w:firstLineChars="0"/>
        <w:textAlignment w:val="auto"/>
        <w:rPr>
          <w:i/>
          <w:iCs/>
          <w:sz w:val="20"/>
          <w:szCs w:val="20"/>
        </w:rPr>
      </w:pPr>
      <w:r>
        <w:rPr>
          <w:i/>
          <w:iCs/>
          <w:sz w:val="20"/>
          <w:szCs w:val="20"/>
        </w:rPr>
        <w:t>The interruption requirement follows the same principle of legacy SCell activation.</w:t>
      </w:r>
    </w:p>
    <w:p w14:paraId="3766059C">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For scenario 2, for case 1 and case 2 with AO-SSB not on the sync raster, one condition of applying such interruption is that the measCycleSCell equal or longer than 640ms.</w:t>
      </w:r>
    </w:p>
    <w:p w14:paraId="1A49B1DF">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lang w:val="en-US" w:eastAsia="zh-CN"/>
        </w:rPr>
      </w:pPr>
      <w:r>
        <w:rPr>
          <w:rFonts w:hint="eastAsia"/>
          <w:b/>
          <w:bCs/>
          <w:i/>
          <w:iCs/>
          <w:sz w:val="20"/>
          <w:szCs w:val="20"/>
          <w:lang w:val="en-US" w:eastAsia="zh-CN"/>
        </w:rPr>
        <w:t>Proposal 14: For Case 1 Scenario 2 and Case 2 Scenario 2 with AO-SSB not on the sync raster, the side condition of interruption shall include the measCycleSCell equal or longer than 640ms.</w:t>
      </w:r>
    </w:p>
    <w:p w14:paraId="52BE5788">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color w:val="000000" w:themeColor="text1"/>
          <w:sz w:val="20"/>
          <w:szCs w:val="20"/>
          <w:lang w:val="en-US" w:eastAsia="zh-CN"/>
        </w:rPr>
      </w:pPr>
    </w:p>
    <w:p w14:paraId="0ECA1E59">
      <w:pPr>
        <w:keepNext w:val="0"/>
        <w:keepLines w:val="0"/>
        <w:pageBreakBefore w:val="0"/>
        <w:widowControl/>
        <w:kinsoku/>
        <w:wordWrap/>
        <w:overflowPunct/>
        <w:topLinePunct w:val="0"/>
        <w:autoSpaceDE/>
        <w:autoSpaceDN/>
        <w:bidi w:val="0"/>
        <w:adjustRightInd/>
        <w:spacing w:before="60" w:after="60"/>
        <w:textAlignment w:val="auto"/>
        <w:rPr>
          <w:b/>
          <w:i/>
          <w:iCs/>
          <w:color w:val="0070C0"/>
          <w:sz w:val="20"/>
          <w:szCs w:val="20"/>
          <w:u w:val="single"/>
          <w:lang w:eastAsia="zh-CN"/>
        </w:rPr>
      </w:pPr>
      <w:r>
        <w:rPr>
          <w:rFonts w:hint="eastAsia"/>
          <w:b/>
          <w:i/>
          <w:iCs/>
          <w:color w:val="0070C0"/>
          <w:sz w:val="20"/>
          <w:szCs w:val="20"/>
          <w:u w:val="single"/>
          <w:lang w:val="en-US" w:eastAsia="zh-CN"/>
        </w:rPr>
        <w:t>L1 and L3 measurement for Scenario 3B</w:t>
      </w:r>
    </w:p>
    <w:p w14:paraId="7DAB09B1">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i/>
          <w:iCs/>
          <w:color w:val="000000" w:themeColor="text1"/>
          <w:sz w:val="20"/>
          <w:szCs w:val="20"/>
          <w:highlight w:val="green"/>
          <w:lang w:val="en-US" w:eastAsia="zh-CN"/>
        </w:rPr>
      </w:pPr>
      <w:r>
        <w:rPr>
          <w:rFonts w:hint="eastAsia" w:eastAsia="宋体"/>
          <w:i/>
          <w:iCs/>
          <w:color w:val="000000" w:themeColor="text1"/>
          <w:sz w:val="20"/>
          <w:szCs w:val="20"/>
          <w:highlight w:val="green"/>
          <w:lang w:val="en-US" w:eastAsia="zh-CN"/>
        </w:rPr>
        <w:t>Agreement from RAN1#120bis</w:t>
      </w:r>
    </w:p>
    <w:p w14:paraId="694C9FBD">
      <w:pPr>
        <w:keepNext w:val="0"/>
        <w:keepLines w:val="0"/>
        <w:pageBreakBefore w:val="0"/>
        <w:widowControl/>
        <w:kinsoku/>
        <w:wordWrap/>
        <w:overflowPunct/>
        <w:topLinePunct w:val="0"/>
        <w:autoSpaceDE/>
        <w:autoSpaceDN/>
        <w:bidi w:val="0"/>
        <w:adjustRightInd/>
        <w:snapToGrid/>
        <w:spacing w:before="60" w:after="60"/>
        <w:contextualSpacing/>
        <w:jc w:val="both"/>
        <w:textAlignment w:val="auto"/>
        <w:rPr>
          <w:i/>
          <w:iCs/>
          <w:sz w:val="20"/>
          <w:szCs w:val="20"/>
          <w:lang w:eastAsia="zh-CN"/>
        </w:rPr>
      </w:pPr>
      <w:r>
        <w:rPr>
          <w:rFonts w:hint="eastAsia"/>
          <w:i/>
          <w:iCs/>
          <w:sz w:val="20"/>
          <w:szCs w:val="20"/>
          <w:lang w:eastAsia="ko-KR"/>
        </w:rPr>
        <w:t>For</w:t>
      </w:r>
      <w:r>
        <w:rPr>
          <w:i/>
          <w:iCs/>
          <w:sz w:val="20"/>
          <w:szCs w:val="20"/>
        </w:rPr>
        <w:t xml:space="preserve"> a cell supporting on-demand SSB SCell operation</w:t>
      </w:r>
      <w:r>
        <w:rPr>
          <w:rFonts w:hint="eastAsia"/>
          <w:i/>
          <w:iCs/>
          <w:sz w:val="20"/>
          <w:szCs w:val="20"/>
          <w:lang w:eastAsia="ko-KR"/>
        </w:rPr>
        <w:t>, t</w:t>
      </w:r>
      <w:r>
        <w:rPr>
          <w:i/>
          <w:iCs/>
          <w:sz w:val="20"/>
          <w:szCs w:val="20"/>
          <w:lang w:eastAsia="zh-CN"/>
        </w:rPr>
        <w:t>he following combination</w:t>
      </w:r>
      <w:r>
        <w:rPr>
          <w:rFonts w:hint="eastAsia"/>
          <w:i/>
          <w:iCs/>
          <w:sz w:val="20"/>
          <w:szCs w:val="20"/>
          <w:lang w:eastAsia="zh-CN"/>
        </w:rPr>
        <w:t>s</w:t>
      </w:r>
      <w:r>
        <w:rPr>
          <w:i/>
          <w:iCs/>
          <w:sz w:val="20"/>
          <w:szCs w:val="20"/>
          <w:lang w:eastAsia="zh-CN"/>
        </w:rPr>
        <w:t xml:space="preserve"> of scenarios and cases are supported</w:t>
      </w:r>
      <w:r>
        <w:rPr>
          <w:rFonts w:hint="eastAsia"/>
          <w:i/>
          <w:iCs/>
          <w:sz w:val="20"/>
          <w:szCs w:val="20"/>
          <w:lang w:eastAsia="zh-CN"/>
        </w:rPr>
        <w:t xml:space="preserve"> for indicating OD-SSB using a MAC-CE.</w:t>
      </w:r>
    </w:p>
    <w:p w14:paraId="3B991590">
      <w:pPr>
        <w:keepNext w:val="0"/>
        <w:keepLines w:val="0"/>
        <w:pageBreakBefore w:val="0"/>
        <w:widowControl/>
        <w:numPr>
          <w:ilvl w:val="0"/>
          <w:numId w:val="16"/>
        </w:numPr>
        <w:kinsoku/>
        <w:wordWrap/>
        <w:overflowPunct/>
        <w:topLinePunct w:val="0"/>
        <w:autoSpaceDE/>
        <w:autoSpaceDN/>
        <w:bidi w:val="0"/>
        <w:adjustRightInd/>
        <w:snapToGrid/>
        <w:spacing w:before="60" w:after="60"/>
        <w:contextualSpacing/>
        <w:jc w:val="both"/>
        <w:textAlignment w:val="auto"/>
        <w:rPr>
          <w:rFonts w:eastAsia="Malgun Gothic"/>
          <w:i/>
          <w:iCs/>
          <w:sz w:val="20"/>
          <w:szCs w:val="20"/>
          <w:lang w:eastAsia="zh-CN"/>
        </w:rPr>
      </w:pPr>
      <w:r>
        <w:rPr>
          <w:rFonts w:hint="eastAsia"/>
          <w:i/>
          <w:iCs/>
          <w:sz w:val="20"/>
          <w:szCs w:val="20"/>
          <w:lang w:eastAsia="ko-KR"/>
        </w:rPr>
        <w:t>Scenario #3B and Case #1</w:t>
      </w:r>
    </w:p>
    <w:p w14:paraId="7ADD1179">
      <w:pPr>
        <w:keepNext w:val="0"/>
        <w:keepLines w:val="0"/>
        <w:pageBreakBefore w:val="0"/>
        <w:widowControl/>
        <w:numPr>
          <w:ilvl w:val="1"/>
          <w:numId w:val="16"/>
        </w:numPr>
        <w:kinsoku/>
        <w:wordWrap/>
        <w:overflowPunct/>
        <w:topLinePunct w:val="0"/>
        <w:autoSpaceDE/>
        <w:autoSpaceDN/>
        <w:bidi w:val="0"/>
        <w:adjustRightInd/>
        <w:snapToGrid/>
        <w:spacing w:before="60" w:after="60"/>
        <w:contextualSpacing/>
        <w:jc w:val="both"/>
        <w:textAlignment w:val="auto"/>
        <w:rPr>
          <w:rFonts w:eastAsia="Malgun Gothic"/>
          <w:i/>
          <w:iCs/>
          <w:sz w:val="20"/>
          <w:szCs w:val="20"/>
          <w:lang w:eastAsia="zh-CN"/>
        </w:rPr>
      </w:pPr>
      <w:bookmarkStart w:id="11" w:name="_Hlk195257871"/>
      <w:r>
        <w:rPr>
          <w:rFonts w:hint="eastAsia" w:eastAsia="Malgun Gothic"/>
          <w:i/>
          <w:iCs/>
          <w:sz w:val="20"/>
          <w:szCs w:val="20"/>
          <w:lang w:eastAsia="zh-CN"/>
        </w:rPr>
        <w:t xml:space="preserve">In the above </w:t>
      </w:r>
      <w:r>
        <w:rPr>
          <w:i/>
          <w:iCs/>
          <w:sz w:val="20"/>
          <w:szCs w:val="20"/>
          <w:lang w:eastAsia="zh-CN"/>
        </w:rPr>
        <w:t>combination</w:t>
      </w:r>
      <w:r>
        <w:rPr>
          <w:rFonts w:hint="eastAsia"/>
          <w:i/>
          <w:iCs/>
          <w:sz w:val="20"/>
          <w:szCs w:val="20"/>
          <w:lang w:eastAsia="zh-CN"/>
        </w:rPr>
        <w:t>s</w:t>
      </w:r>
      <w:r>
        <w:rPr>
          <w:i/>
          <w:iCs/>
          <w:sz w:val="20"/>
          <w:szCs w:val="20"/>
          <w:lang w:eastAsia="zh-CN"/>
        </w:rPr>
        <w:t xml:space="preserve"> of scenarios and cases</w:t>
      </w:r>
      <w:r>
        <w:rPr>
          <w:rFonts w:hint="eastAsia"/>
          <w:i/>
          <w:iCs/>
          <w:sz w:val="20"/>
          <w:szCs w:val="20"/>
          <w:lang w:eastAsia="zh-CN"/>
        </w:rPr>
        <w:t>, the MAC-CE is used only for updating the transmission parameter of a</w:t>
      </w:r>
      <w:r>
        <w:rPr>
          <w:i/>
          <w:iCs/>
          <w:sz w:val="20"/>
          <w:szCs w:val="20"/>
          <w:lang w:eastAsia="zh-CN"/>
        </w:rPr>
        <w:t xml:space="preserve"> transmitted </w:t>
      </w:r>
      <w:r>
        <w:rPr>
          <w:rFonts w:hint="eastAsia"/>
          <w:i/>
          <w:iCs/>
          <w:sz w:val="20"/>
          <w:szCs w:val="20"/>
          <w:lang w:eastAsia="zh-CN"/>
        </w:rPr>
        <w:t xml:space="preserve">OD-SSB for the cell since the OD-SSB has been </w:t>
      </w:r>
      <w:r>
        <w:rPr>
          <w:i/>
          <w:iCs/>
          <w:sz w:val="20"/>
          <w:szCs w:val="20"/>
          <w:lang w:eastAsia="zh-CN"/>
        </w:rPr>
        <w:t>transmitted according to NW indication</w:t>
      </w:r>
      <w:r>
        <w:rPr>
          <w:rFonts w:hint="eastAsia"/>
          <w:i/>
          <w:iCs/>
          <w:sz w:val="20"/>
          <w:szCs w:val="20"/>
          <w:lang w:eastAsia="zh-CN"/>
        </w:rPr>
        <w:t>.</w:t>
      </w:r>
      <w:bookmarkEnd w:id="11"/>
    </w:p>
    <w:p w14:paraId="0DF438D6">
      <w:pPr>
        <w:keepNext w:val="0"/>
        <w:keepLines w:val="0"/>
        <w:pageBreakBefore w:val="0"/>
        <w:widowControl/>
        <w:numPr>
          <w:ilvl w:val="0"/>
          <w:numId w:val="16"/>
        </w:numPr>
        <w:kinsoku/>
        <w:wordWrap/>
        <w:overflowPunct/>
        <w:topLinePunct w:val="0"/>
        <w:autoSpaceDE/>
        <w:autoSpaceDN/>
        <w:bidi w:val="0"/>
        <w:adjustRightInd/>
        <w:snapToGrid/>
        <w:spacing w:before="60" w:after="60"/>
        <w:contextualSpacing/>
        <w:jc w:val="both"/>
        <w:textAlignment w:val="auto"/>
        <w:rPr>
          <w:rFonts w:eastAsia="Malgun Gothic"/>
          <w:i/>
          <w:iCs/>
          <w:sz w:val="20"/>
          <w:szCs w:val="20"/>
          <w:lang w:eastAsia="zh-CN"/>
        </w:rPr>
      </w:pPr>
      <w:r>
        <w:rPr>
          <w:rFonts w:hint="eastAsia"/>
          <w:i/>
          <w:iCs/>
          <w:sz w:val="20"/>
          <w:szCs w:val="20"/>
          <w:lang w:eastAsia="ko-KR"/>
        </w:rPr>
        <w:t>Scenario #3B and Case #2</w:t>
      </w:r>
    </w:p>
    <w:p w14:paraId="32CED13A">
      <w:pPr>
        <w:keepNext w:val="0"/>
        <w:keepLines w:val="0"/>
        <w:pageBreakBefore w:val="0"/>
        <w:widowControl/>
        <w:numPr>
          <w:ilvl w:val="1"/>
          <w:numId w:val="16"/>
        </w:numPr>
        <w:kinsoku/>
        <w:wordWrap/>
        <w:overflowPunct/>
        <w:topLinePunct w:val="0"/>
        <w:autoSpaceDE/>
        <w:autoSpaceDN/>
        <w:bidi w:val="0"/>
        <w:adjustRightInd/>
        <w:snapToGrid/>
        <w:spacing w:before="60" w:after="60"/>
        <w:contextualSpacing/>
        <w:jc w:val="both"/>
        <w:textAlignment w:val="auto"/>
        <w:rPr>
          <w:rFonts w:hint="default" w:eastAsia="宋体"/>
          <w:i/>
          <w:iCs/>
          <w:color w:val="000000" w:themeColor="text1"/>
          <w:sz w:val="20"/>
          <w:szCs w:val="20"/>
          <w:lang w:val="en-US" w:eastAsia="zh-CN"/>
        </w:rPr>
      </w:pPr>
      <w:r>
        <w:rPr>
          <w:rFonts w:hint="eastAsia" w:eastAsia="Malgun Gothic"/>
          <w:i/>
          <w:iCs/>
          <w:sz w:val="20"/>
          <w:szCs w:val="20"/>
          <w:lang w:eastAsia="zh-CN"/>
        </w:rPr>
        <w:t xml:space="preserve">In the above </w:t>
      </w:r>
      <w:r>
        <w:rPr>
          <w:rFonts w:eastAsia="Malgun Gothic"/>
          <w:i/>
          <w:iCs/>
          <w:sz w:val="20"/>
          <w:szCs w:val="20"/>
          <w:lang w:eastAsia="zh-CN"/>
        </w:rPr>
        <w:t>combination</w:t>
      </w:r>
      <w:r>
        <w:rPr>
          <w:rFonts w:hint="eastAsia" w:eastAsia="Malgun Gothic"/>
          <w:i/>
          <w:iCs/>
          <w:sz w:val="20"/>
          <w:szCs w:val="20"/>
          <w:lang w:eastAsia="zh-CN"/>
        </w:rPr>
        <w:t>s</w:t>
      </w:r>
      <w:r>
        <w:rPr>
          <w:rFonts w:eastAsia="Malgun Gothic"/>
          <w:i/>
          <w:iCs/>
          <w:sz w:val="20"/>
          <w:szCs w:val="20"/>
          <w:lang w:eastAsia="zh-CN"/>
        </w:rPr>
        <w:t xml:space="preserve"> of scenarios and cases</w:t>
      </w:r>
      <w:r>
        <w:rPr>
          <w:rFonts w:hint="eastAsia" w:eastAsia="Malgun Gothic"/>
          <w:i/>
          <w:iCs/>
          <w:sz w:val="20"/>
          <w:szCs w:val="20"/>
          <w:lang w:eastAsia="zh-CN"/>
        </w:rPr>
        <w:t xml:space="preserve">, the MAC-CE is used only for updating the transmission parameter of </w:t>
      </w:r>
      <w:r>
        <w:rPr>
          <w:rFonts w:eastAsia="Malgun Gothic"/>
          <w:i/>
          <w:iCs/>
          <w:sz w:val="20"/>
          <w:szCs w:val="20"/>
          <w:lang w:eastAsia="zh-CN"/>
        </w:rPr>
        <w:t>a transmitted</w:t>
      </w:r>
      <w:r>
        <w:rPr>
          <w:rFonts w:hint="eastAsia" w:eastAsia="Malgun Gothic"/>
          <w:i/>
          <w:iCs/>
          <w:sz w:val="20"/>
          <w:szCs w:val="20"/>
          <w:lang w:eastAsia="zh-CN"/>
        </w:rPr>
        <w:t xml:space="preserve"> OD-SSB for the cell since the OD-SSB has been </w:t>
      </w:r>
      <w:r>
        <w:rPr>
          <w:rFonts w:eastAsia="Malgun Gothic"/>
          <w:i/>
          <w:iCs/>
          <w:sz w:val="20"/>
          <w:szCs w:val="20"/>
          <w:lang w:eastAsia="zh-CN"/>
        </w:rPr>
        <w:t>transmitted according to NW indication</w:t>
      </w:r>
      <w:r>
        <w:rPr>
          <w:rFonts w:hint="eastAsia" w:eastAsia="Malgun Gothic"/>
          <w:i/>
          <w:iCs/>
          <w:sz w:val="20"/>
          <w:szCs w:val="20"/>
          <w:lang w:val="en-US" w:eastAsia="zh-CN"/>
        </w:rPr>
        <w:t>.</w:t>
      </w:r>
    </w:p>
    <w:p w14:paraId="68B7CF53">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In Scenario#3B, for L1 measurement, after UE receiving the MAC-CE for updating the OD-SSB transmission parameter, the measurement shall be based on the legacy framework and updated OD-SSB.</w:t>
      </w:r>
    </w:p>
    <w:p w14:paraId="242E4BE4">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For L3 measurement, the measurement shall be based on the SMTC and DRX configuration. Therefore, RAN4 should wait for RAN2</w:t>
      </w:r>
      <w:r>
        <w:rPr>
          <w:rFonts w:hint="default" w:eastAsia="宋体"/>
          <w:color w:val="000000" w:themeColor="text1"/>
          <w:sz w:val="20"/>
          <w:szCs w:val="20"/>
          <w:lang w:val="en-US" w:eastAsia="zh-CN"/>
        </w:rPr>
        <w:t>’</w:t>
      </w:r>
      <w:r>
        <w:rPr>
          <w:rFonts w:hint="eastAsia" w:eastAsia="宋体"/>
          <w:color w:val="000000" w:themeColor="text1"/>
          <w:sz w:val="20"/>
          <w:szCs w:val="20"/>
          <w:lang w:val="en-US" w:eastAsia="zh-CN"/>
        </w:rPr>
        <w:t>s discussion about whether SMTC will be updated after receiving the MAC-CE.</w:t>
      </w:r>
    </w:p>
    <w:p w14:paraId="39518F29">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15: In Scenario#3B, after UE receiving the MAC-CE for updating the OD-SSB transmission parameter, the L1 measurement shall be based on the legacy framework and updated OD-SSB, the discussion of L3 measurement behavior can wait for RAN2</w:t>
      </w:r>
      <w:r>
        <w:rPr>
          <w:rFonts w:hint="default"/>
          <w:b/>
          <w:bCs/>
          <w:i/>
          <w:iCs/>
          <w:sz w:val="20"/>
          <w:szCs w:val="20"/>
          <w:lang w:val="en-US" w:eastAsia="zh-CN"/>
        </w:rPr>
        <w:t>’</w:t>
      </w:r>
      <w:r>
        <w:rPr>
          <w:rFonts w:hint="eastAsia"/>
          <w:b/>
          <w:bCs/>
          <w:i/>
          <w:iCs/>
          <w:sz w:val="20"/>
          <w:szCs w:val="20"/>
          <w:lang w:val="en-US" w:eastAsia="zh-CN"/>
        </w:rPr>
        <w:t>s input about SMTC design.</w:t>
      </w:r>
    </w:p>
    <w:p w14:paraId="3EED7341">
      <w:pPr>
        <w:numPr>
          <w:ilvl w:val="0"/>
          <w:numId w:val="0"/>
        </w:numPr>
        <w:contextualSpacing/>
        <w:jc w:val="both"/>
        <w:rPr>
          <w:rFonts w:hint="default" w:eastAsia="Malgun Gothic"/>
          <w:szCs w:val="20"/>
          <w:lang w:val="en-US" w:eastAsia="zh-CN"/>
        </w:rPr>
      </w:pPr>
    </w:p>
    <w:p w14:paraId="4BAE0710">
      <w:pPr>
        <w:keepNext w:val="0"/>
        <w:keepLines w:val="0"/>
        <w:pageBreakBefore w:val="0"/>
        <w:widowControl/>
        <w:kinsoku/>
        <w:wordWrap/>
        <w:overflowPunct/>
        <w:topLinePunct w:val="0"/>
        <w:autoSpaceDE/>
        <w:autoSpaceDN/>
        <w:bidi w:val="0"/>
        <w:adjustRightInd/>
        <w:spacing w:before="60" w:after="60"/>
        <w:textAlignment w:val="auto"/>
        <w:rPr>
          <w:rFonts w:hint="eastAsia"/>
          <w:b/>
          <w:i/>
          <w:iCs/>
          <w:color w:val="0070C0"/>
          <w:sz w:val="20"/>
          <w:szCs w:val="20"/>
          <w:u w:val="single"/>
          <w:lang w:val="en-GB" w:eastAsia="zh-CN"/>
        </w:rPr>
      </w:pPr>
      <w:r>
        <w:rPr>
          <w:rFonts w:hint="eastAsia"/>
          <w:b/>
          <w:i/>
          <w:iCs/>
          <w:color w:val="0070C0"/>
          <w:sz w:val="20"/>
          <w:szCs w:val="20"/>
          <w:u w:val="single"/>
          <w:lang w:val="en-GB" w:eastAsia="ko-KR"/>
        </w:rPr>
        <w:t xml:space="preserve">Issue </w:t>
      </w:r>
      <w:r>
        <w:rPr>
          <w:rFonts w:hint="eastAsia"/>
          <w:b/>
          <w:i/>
          <w:iCs/>
          <w:color w:val="0070C0"/>
          <w:sz w:val="20"/>
          <w:szCs w:val="20"/>
          <w:u w:val="single"/>
          <w:lang w:val="en-GB" w:eastAsia="zh-CN"/>
        </w:rPr>
        <w:t>2</w:t>
      </w:r>
      <w:r>
        <w:rPr>
          <w:rFonts w:hint="eastAsia"/>
          <w:b/>
          <w:i/>
          <w:iCs/>
          <w:color w:val="0070C0"/>
          <w:sz w:val="20"/>
          <w:szCs w:val="20"/>
          <w:u w:val="single"/>
          <w:lang w:val="en-GB" w:eastAsia="ko-KR"/>
        </w:rPr>
        <w:t>-</w:t>
      </w:r>
      <w:r>
        <w:rPr>
          <w:rFonts w:hint="eastAsia"/>
          <w:b/>
          <w:i/>
          <w:iCs/>
          <w:color w:val="0070C0"/>
          <w:sz w:val="20"/>
          <w:szCs w:val="20"/>
          <w:u w:val="single"/>
          <w:lang w:val="en-GB" w:eastAsia="zh-CN"/>
        </w:rPr>
        <w:t>1-1</w:t>
      </w:r>
      <w:r>
        <w:rPr>
          <w:rFonts w:hint="eastAsia"/>
          <w:b/>
          <w:i/>
          <w:iCs/>
          <w:color w:val="0070C0"/>
          <w:sz w:val="20"/>
          <w:szCs w:val="20"/>
          <w:u w:val="single"/>
          <w:lang w:val="en-GB" w:eastAsia="ko-KR"/>
        </w:rPr>
        <w:t>:</w:t>
      </w:r>
      <w:r>
        <w:rPr>
          <w:rFonts w:hint="eastAsia"/>
          <w:b/>
          <w:i/>
          <w:iCs/>
          <w:color w:val="0070C0"/>
          <w:sz w:val="20"/>
          <w:szCs w:val="20"/>
          <w:u w:val="single"/>
          <w:lang w:val="en-GB" w:eastAsia="zh-CN"/>
        </w:rPr>
        <w:t xml:space="preserve"> OD-SSB based multiple SCells activation</w:t>
      </w:r>
    </w:p>
    <w:p w14:paraId="42A1405C">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eastAsia="宋体"/>
          <w:i/>
          <w:iCs/>
          <w:color w:val="000000" w:themeColor="text1"/>
          <w:sz w:val="20"/>
          <w:szCs w:val="20"/>
          <w:highlight w:val="green"/>
          <w:lang w:val="en-GB" w:eastAsia="zh-CN"/>
        </w:rPr>
      </w:pPr>
      <w:r>
        <w:rPr>
          <w:rFonts w:hint="eastAsia" w:eastAsia="宋体"/>
          <w:i/>
          <w:iCs/>
          <w:color w:val="000000" w:themeColor="text1"/>
          <w:sz w:val="20"/>
          <w:szCs w:val="20"/>
          <w:highlight w:val="green"/>
          <w:lang w:val="en-GB" w:eastAsia="zh-CN"/>
        </w:rPr>
        <w:t>Wayforward</w:t>
      </w:r>
    </w:p>
    <w:p w14:paraId="660D95AC">
      <w:pPr>
        <w:pStyle w:val="77"/>
        <w:keepNext w:val="0"/>
        <w:keepLines w:val="0"/>
        <w:pageBreakBefore w:val="0"/>
        <w:widowControl/>
        <w:numPr>
          <w:ilvl w:val="0"/>
          <w:numId w:val="17"/>
        </w:numPr>
        <w:kinsoku/>
        <w:wordWrap/>
        <w:overflowPunct/>
        <w:topLinePunct w:val="0"/>
        <w:autoSpaceDE/>
        <w:autoSpaceDN/>
        <w:bidi w:val="0"/>
        <w:adjustRightInd/>
        <w:snapToGrid w:val="0"/>
        <w:spacing w:before="60" w:after="60"/>
        <w:ind w:firstLineChars="0"/>
        <w:textAlignment w:val="auto"/>
        <w:rPr>
          <w:i/>
          <w:iCs/>
          <w:color w:val="000000" w:themeColor="text1"/>
          <w:sz w:val="20"/>
          <w:szCs w:val="20"/>
          <w:lang w:val="de-DE" w:eastAsia="zh-CN"/>
        </w:rPr>
      </w:pPr>
      <w:r>
        <w:rPr>
          <w:rFonts w:hint="eastAsia"/>
          <w:i/>
          <w:iCs/>
          <w:color w:val="000000" w:themeColor="text1"/>
          <w:sz w:val="20"/>
          <w:szCs w:val="20"/>
          <w:lang w:val="de-DE" w:eastAsia="zh-CN"/>
        </w:rPr>
        <w:t>Option 1:</w:t>
      </w:r>
      <w:r>
        <w:rPr>
          <w:i/>
          <w:iCs/>
          <w:color w:val="000000" w:themeColor="text1"/>
          <w:sz w:val="20"/>
          <w:szCs w:val="20"/>
          <w:lang w:val="de-DE" w:eastAsia="zh-CN"/>
        </w:rPr>
        <w:t xml:space="preserve"> </w:t>
      </w:r>
    </w:p>
    <w:p w14:paraId="03564265">
      <w:pPr>
        <w:pStyle w:val="77"/>
        <w:keepNext w:val="0"/>
        <w:keepLines w:val="0"/>
        <w:pageBreakBefore w:val="0"/>
        <w:widowControl/>
        <w:numPr>
          <w:ilvl w:val="1"/>
          <w:numId w:val="17"/>
        </w:numPr>
        <w:kinsoku/>
        <w:wordWrap/>
        <w:overflowPunct/>
        <w:topLinePunct w:val="0"/>
        <w:autoSpaceDE/>
        <w:autoSpaceDN/>
        <w:bidi w:val="0"/>
        <w:adjustRightInd/>
        <w:snapToGrid w:val="0"/>
        <w:spacing w:before="60" w:after="60"/>
        <w:ind w:left="1080" w:leftChars="0" w:hanging="360" w:firstLineChars="0"/>
        <w:textAlignment w:val="auto"/>
        <w:rPr>
          <w:rFonts w:hint="eastAsia"/>
          <w:i/>
          <w:iCs/>
          <w:color w:val="000000" w:themeColor="text1"/>
          <w:sz w:val="20"/>
          <w:szCs w:val="20"/>
          <w:lang w:val="en-GB" w:eastAsia="zh-CN"/>
        </w:rPr>
      </w:pPr>
      <w:r>
        <w:rPr>
          <w:rFonts w:hint="eastAsia"/>
          <w:i/>
          <w:iCs/>
          <w:color w:val="000000" w:themeColor="text1"/>
          <w:sz w:val="20"/>
          <w:szCs w:val="20"/>
          <w:lang w:val="en-GB" w:eastAsia="en-US"/>
        </w:rPr>
        <w:t>RAN4 to define OD-SSB based multiple SCells activation delay requirements.</w:t>
      </w:r>
    </w:p>
    <w:p w14:paraId="51925039">
      <w:pPr>
        <w:pStyle w:val="77"/>
        <w:keepNext w:val="0"/>
        <w:keepLines w:val="0"/>
        <w:pageBreakBefore w:val="0"/>
        <w:widowControl/>
        <w:numPr>
          <w:ilvl w:val="2"/>
          <w:numId w:val="17"/>
        </w:numPr>
        <w:kinsoku/>
        <w:wordWrap/>
        <w:overflowPunct/>
        <w:topLinePunct w:val="0"/>
        <w:autoSpaceDE/>
        <w:autoSpaceDN/>
        <w:bidi w:val="0"/>
        <w:adjustRightInd/>
        <w:snapToGrid w:val="0"/>
        <w:spacing w:before="60" w:after="60"/>
        <w:ind w:left="1800" w:leftChars="0" w:hanging="360" w:firstLineChars="0"/>
        <w:textAlignment w:val="auto"/>
        <w:rPr>
          <w:rFonts w:hint="eastAsia"/>
          <w:i/>
          <w:iCs/>
          <w:color w:val="000000" w:themeColor="text1"/>
          <w:sz w:val="20"/>
          <w:szCs w:val="20"/>
          <w:lang w:val="en-GB" w:eastAsia="zh-CN"/>
        </w:rPr>
      </w:pPr>
      <w:r>
        <w:rPr>
          <w:rFonts w:hint="eastAsia"/>
          <w:i/>
          <w:iCs/>
          <w:color w:val="000000" w:themeColor="text1"/>
          <w:sz w:val="20"/>
          <w:szCs w:val="20"/>
          <w:lang w:val="en-GB" w:eastAsia="zh-CN"/>
        </w:rPr>
        <w:t>The limitation is needed</w:t>
      </w:r>
    </w:p>
    <w:p w14:paraId="5E01267F">
      <w:pPr>
        <w:pStyle w:val="77"/>
        <w:keepNext w:val="0"/>
        <w:keepLines w:val="0"/>
        <w:pageBreakBefore w:val="0"/>
        <w:widowControl/>
        <w:numPr>
          <w:ilvl w:val="2"/>
          <w:numId w:val="17"/>
        </w:numPr>
        <w:kinsoku/>
        <w:wordWrap/>
        <w:overflowPunct/>
        <w:topLinePunct w:val="0"/>
        <w:autoSpaceDE/>
        <w:autoSpaceDN/>
        <w:bidi w:val="0"/>
        <w:adjustRightInd/>
        <w:snapToGrid w:val="0"/>
        <w:spacing w:before="60" w:after="60"/>
        <w:ind w:left="1800" w:leftChars="0" w:hanging="360" w:firstLineChars="0"/>
        <w:textAlignment w:val="auto"/>
        <w:rPr>
          <w:rFonts w:hint="eastAsia"/>
          <w:i/>
          <w:iCs/>
          <w:color w:val="000000" w:themeColor="text1"/>
          <w:sz w:val="20"/>
          <w:szCs w:val="20"/>
          <w:lang w:val="en-GB" w:eastAsia="zh-CN"/>
        </w:rPr>
      </w:pPr>
      <w:r>
        <w:rPr>
          <w:rFonts w:hint="eastAsia"/>
          <w:i/>
          <w:iCs/>
          <w:color w:val="000000" w:themeColor="text1"/>
          <w:sz w:val="20"/>
          <w:szCs w:val="20"/>
          <w:lang w:val="en-GB" w:eastAsia="zh-CN"/>
        </w:rPr>
        <w:t xml:space="preserve">It </w:t>
      </w:r>
      <w:r>
        <w:rPr>
          <w:rFonts w:hint="eastAsia"/>
          <w:i/>
          <w:iCs/>
          <w:color w:val="000000" w:themeColor="text1"/>
          <w:sz w:val="20"/>
          <w:szCs w:val="20"/>
          <w:lang w:val="en-GB" w:eastAsia="en-US"/>
        </w:rPr>
        <w:t>doesn’t impact the WI’s completion</w:t>
      </w:r>
      <w:r>
        <w:rPr>
          <w:rFonts w:hint="eastAsia"/>
          <w:i/>
          <w:iCs/>
          <w:color w:val="000000" w:themeColor="text1"/>
          <w:sz w:val="20"/>
          <w:szCs w:val="20"/>
          <w:lang w:val="en-GB" w:eastAsia="zh-CN"/>
        </w:rPr>
        <w:t>.</w:t>
      </w:r>
    </w:p>
    <w:p w14:paraId="2159EDF4">
      <w:pPr>
        <w:pStyle w:val="77"/>
        <w:keepNext w:val="0"/>
        <w:keepLines w:val="0"/>
        <w:pageBreakBefore w:val="0"/>
        <w:widowControl/>
        <w:numPr>
          <w:ilvl w:val="0"/>
          <w:numId w:val="17"/>
        </w:numPr>
        <w:kinsoku/>
        <w:wordWrap/>
        <w:overflowPunct/>
        <w:topLinePunct w:val="0"/>
        <w:autoSpaceDE/>
        <w:autoSpaceDN/>
        <w:bidi w:val="0"/>
        <w:adjustRightInd/>
        <w:snapToGrid w:val="0"/>
        <w:spacing w:before="60" w:after="60"/>
        <w:ind w:firstLineChars="0"/>
        <w:textAlignment w:val="auto"/>
        <w:rPr>
          <w:rFonts w:hint="eastAsia"/>
          <w:i/>
          <w:iCs/>
          <w:color w:val="000000" w:themeColor="text1"/>
          <w:sz w:val="20"/>
          <w:szCs w:val="20"/>
          <w:lang w:val="en-GB" w:eastAsia="en-US"/>
        </w:rPr>
      </w:pPr>
      <w:r>
        <w:rPr>
          <w:rFonts w:hint="eastAsia"/>
          <w:i/>
          <w:iCs/>
          <w:color w:val="000000" w:themeColor="text1"/>
          <w:sz w:val="20"/>
          <w:szCs w:val="20"/>
          <w:lang w:val="en-GB" w:eastAsia="zh-CN"/>
        </w:rPr>
        <w:t xml:space="preserve">Option 2: </w:t>
      </w:r>
    </w:p>
    <w:p w14:paraId="1F52A4B9">
      <w:pPr>
        <w:pStyle w:val="77"/>
        <w:keepNext w:val="0"/>
        <w:keepLines w:val="0"/>
        <w:pageBreakBefore w:val="0"/>
        <w:widowControl/>
        <w:numPr>
          <w:ilvl w:val="1"/>
          <w:numId w:val="17"/>
        </w:numPr>
        <w:kinsoku/>
        <w:wordWrap/>
        <w:overflowPunct/>
        <w:topLinePunct w:val="0"/>
        <w:autoSpaceDE/>
        <w:autoSpaceDN/>
        <w:bidi w:val="0"/>
        <w:adjustRightInd/>
        <w:snapToGrid w:val="0"/>
        <w:spacing w:before="60" w:after="60"/>
        <w:ind w:left="1080" w:leftChars="0" w:hanging="360" w:firstLineChars="0"/>
        <w:textAlignment w:val="auto"/>
        <w:rPr>
          <w:rFonts w:hint="eastAsia"/>
          <w:i/>
          <w:iCs/>
          <w:color w:val="000000" w:themeColor="text1"/>
          <w:sz w:val="20"/>
          <w:szCs w:val="20"/>
          <w:lang w:val="en-GB" w:eastAsia="en-US"/>
        </w:rPr>
      </w:pPr>
      <w:r>
        <w:rPr>
          <w:rFonts w:hint="eastAsia"/>
          <w:i/>
          <w:iCs/>
          <w:color w:val="000000" w:themeColor="text1"/>
          <w:sz w:val="20"/>
          <w:szCs w:val="20"/>
          <w:lang w:val="en-GB" w:eastAsia="zh-CN"/>
        </w:rPr>
        <w:t>Not define m</w:t>
      </w:r>
      <w:r>
        <w:rPr>
          <w:rFonts w:hint="eastAsia"/>
          <w:i/>
          <w:iCs/>
          <w:color w:val="000000" w:themeColor="text1"/>
          <w:sz w:val="20"/>
          <w:szCs w:val="20"/>
          <w:lang w:val="en-GB" w:eastAsia="en-US"/>
        </w:rPr>
        <w:t>ultiple OD-SSB carriers</w:t>
      </w:r>
      <w:r>
        <w:rPr>
          <w:rFonts w:hint="eastAsia"/>
          <w:i/>
          <w:iCs/>
          <w:color w:val="000000" w:themeColor="text1"/>
          <w:sz w:val="20"/>
          <w:szCs w:val="20"/>
          <w:lang w:val="en-GB" w:eastAsia="zh-CN"/>
        </w:rPr>
        <w:t xml:space="preserve"> requirement in this release.</w:t>
      </w:r>
    </w:p>
    <w:p w14:paraId="6B9147DC">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To enlarge the application scenario of OD-SSB feature, we support to define OD-SSB based multiple SCells activation delay requirements. However, considering only two meetings left, we support to add some limitations on the applicable scenario to reduce the specification workload.</w:t>
      </w:r>
    </w:p>
    <w:p w14:paraId="773E77FA">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For deactivated SCell measurement in multiple SCells scenario, OD-SSB fast measurement window among multi-OD-SSB carriers shall be non-overlapped with each other. Then, all of the measurement design for Case 1 and Case 2 can be reused.</w:t>
      </w:r>
    </w:p>
    <w:p w14:paraId="2C246AD8">
      <w:pPr>
        <w:pStyle w:val="77"/>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olor w:val="000000" w:themeColor="text1"/>
          <w:sz w:val="20"/>
          <w:szCs w:val="20"/>
          <w:lang w:val="en-US" w:eastAsia="zh-CN"/>
        </w:rPr>
      </w:pPr>
      <w:r>
        <w:rPr>
          <w:rFonts w:hint="eastAsia" w:eastAsia="宋体"/>
          <w:color w:val="000000" w:themeColor="text1"/>
          <w:sz w:val="20"/>
          <w:szCs w:val="20"/>
          <w:lang w:val="en-US" w:eastAsia="zh-CN"/>
        </w:rPr>
        <w:t>For multiple SCell activation, all of the to-be-activated SCells shall trigger OD-SSB transmission, then the legacy SCell activation delay requirement can be reused, just replace SMTC with OD-SSB periodicity.</w:t>
      </w:r>
    </w:p>
    <w:p w14:paraId="2882CE8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16: D</w:t>
      </w:r>
      <w:r>
        <w:rPr>
          <w:rFonts w:hint="eastAsia"/>
          <w:b/>
          <w:bCs/>
          <w:i/>
          <w:iCs/>
          <w:sz w:val="20"/>
          <w:szCs w:val="20"/>
          <w:lang w:val="en-GB" w:eastAsia="en-US"/>
        </w:rPr>
        <w:t>efine OD-SSB based multiple SCells activation delay requirements</w:t>
      </w:r>
      <w:r>
        <w:rPr>
          <w:rFonts w:hint="eastAsia"/>
          <w:b/>
          <w:bCs/>
          <w:i/>
          <w:iCs/>
          <w:sz w:val="20"/>
          <w:szCs w:val="20"/>
          <w:lang w:val="en-US" w:eastAsia="zh-CN"/>
        </w:rPr>
        <w:t xml:space="preserve"> with some limitation to applicable scenario, including:</w:t>
      </w:r>
    </w:p>
    <w:p w14:paraId="0AB5C680">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color w:val="000000" w:themeColor="text1"/>
          <w:sz w:val="20"/>
          <w:szCs w:val="20"/>
          <w:lang w:val="en-US" w:eastAsia="zh-CN"/>
        </w:rPr>
      </w:pPr>
      <w:r>
        <w:rPr>
          <w:rFonts w:hint="eastAsia"/>
          <w:b/>
          <w:bCs/>
          <w:i/>
          <w:iCs/>
          <w:color w:val="000000" w:themeColor="text1"/>
          <w:sz w:val="20"/>
          <w:szCs w:val="20"/>
          <w:lang w:val="en-US" w:eastAsia="zh-CN"/>
        </w:rPr>
        <w:t>OD-SSB fast measurement window among multi-OD-SSB carriers shall be non-overlapped with each other</w:t>
      </w:r>
    </w:p>
    <w:p w14:paraId="6188E822">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宋体"/>
          <w:color w:val="000000" w:themeColor="text1"/>
          <w:sz w:val="20"/>
          <w:szCs w:val="20"/>
          <w:lang w:val="en-US" w:eastAsia="zh-CN"/>
        </w:rPr>
      </w:pPr>
      <w:r>
        <w:rPr>
          <w:rFonts w:hint="eastAsia"/>
          <w:b/>
          <w:bCs/>
          <w:i/>
          <w:iCs/>
          <w:color w:val="000000" w:themeColor="text1"/>
          <w:sz w:val="20"/>
          <w:szCs w:val="20"/>
          <w:lang w:val="en-US" w:eastAsia="zh-CN"/>
        </w:rPr>
        <w:t>all of the to-be-activated SCells shall trigger OD-SSB transmission</w:t>
      </w:r>
    </w:p>
    <w:p w14:paraId="4F0FF0DD">
      <w:pPr>
        <w:pStyle w:val="77"/>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eastAsia="宋体"/>
          <w:color w:val="000000" w:themeColor="text1"/>
          <w:sz w:val="20"/>
          <w:szCs w:val="20"/>
          <w:lang w:val="en-US" w:eastAsia="zh-CN"/>
        </w:rPr>
      </w:pPr>
    </w:p>
    <w:bookmarkEnd w:id="5"/>
    <w:bookmarkEnd w:id="10"/>
    <w:p w14:paraId="1CBFF170">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7D54F5C9">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 xml:space="preserve">Based on the discussion above, the following proposals </w:t>
      </w:r>
      <w:r>
        <w:rPr>
          <w:rFonts w:hint="eastAsia"/>
          <w:sz w:val="20"/>
          <w:szCs w:val="20"/>
          <w:lang w:val="en-US" w:eastAsia="zh-CN"/>
        </w:rPr>
        <w:t xml:space="preserve">and observations </w:t>
      </w:r>
      <w:r>
        <w:rPr>
          <w:sz w:val="20"/>
          <w:szCs w:val="20"/>
        </w:rPr>
        <w:t xml:space="preserve">are concluded. </w:t>
      </w:r>
      <w:bookmarkEnd w:id="6"/>
      <w:bookmarkEnd w:id="7"/>
    </w:p>
    <w:p w14:paraId="5D7F68B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For the UE that requires a lower bound for measurement in FMW, define 10ms as the lower bound value.</w:t>
      </w:r>
    </w:p>
    <w:p w14:paraId="3CE5E8B9">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2: UE is allowed to skip the OD-SSB measurement within FMW if the OD-SSB occasion in FMW collides with MG occasion, and this has been considered in the </w:t>
      </w:r>
      <w:r>
        <w:rPr>
          <w:rFonts w:hint="default"/>
          <w:b/>
          <w:bCs/>
          <w:i/>
          <w:iCs/>
          <w:sz w:val="20"/>
          <w:szCs w:val="20"/>
          <w:lang w:val="en-US" w:eastAsia="zh-CN"/>
        </w:rPr>
        <w:t>‘</w:t>
      </w:r>
      <w:r>
        <w:rPr>
          <w:rFonts w:hint="eastAsia"/>
          <w:b/>
          <w:bCs/>
          <w:i/>
          <w:iCs/>
          <w:sz w:val="20"/>
          <w:szCs w:val="20"/>
          <w:lang w:val="en-US" w:eastAsia="zh-CN"/>
        </w:rPr>
        <w:t>Kp</w:t>
      </w:r>
      <w:r>
        <w:rPr>
          <w:rFonts w:hint="default"/>
          <w:b/>
          <w:bCs/>
          <w:i/>
          <w:iCs/>
          <w:sz w:val="20"/>
          <w:szCs w:val="20"/>
          <w:lang w:val="en-US" w:eastAsia="zh-CN"/>
        </w:rPr>
        <w:t>’</w:t>
      </w:r>
      <w:r>
        <w:rPr>
          <w:rFonts w:hint="eastAsia"/>
          <w:b/>
          <w:bCs/>
          <w:i/>
          <w:iCs/>
          <w:sz w:val="20"/>
          <w:szCs w:val="20"/>
          <w:lang w:val="en-US" w:eastAsia="zh-CN"/>
        </w:rPr>
        <w:t xml:space="preserve"> factor of </w:t>
      </w:r>
      <w:r>
        <w:rPr>
          <w:rFonts w:hint="eastAsia"/>
          <w:b/>
          <w:bCs/>
          <w:i/>
          <w:iCs/>
          <w:sz w:val="20"/>
          <w:szCs w:val="20"/>
          <w:u w:val="none"/>
          <w:lang w:val="en-US" w:eastAsia="zh-CN"/>
        </w:rPr>
        <w:t>T</w:t>
      </w:r>
      <w:r>
        <w:rPr>
          <w:rFonts w:hint="eastAsia"/>
          <w:b/>
          <w:bCs/>
          <w:i/>
          <w:iCs/>
          <w:sz w:val="20"/>
          <w:szCs w:val="20"/>
          <w:u w:val="none"/>
          <w:vertAlign w:val="subscript"/>
          <w:lang w:val="en-US" w:eastAsia="zh-CN"/>
        </w:rPr>
        <w:t xml:space="preserve">identify </w:t>
      </w:r>
      <w:r>
        <w:rPr>
          <w:rFonts w:hint="eastAsia"/>
          <w:b/>
          <w:bCs/>
          <w:i/>
          <w:iCs/>
          <w:sz w:val="20"/>
          <w:szCs w:val="20"/>
          <w:lang w:val="en-US" w:eastAsia="zh-CN"/>
        </w:rPr>
        <w:t>when define the FMW length.</w:t>
      </w:r>
    </w:p>
    <w:p w14:paraId="614B79AA">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Define the starting point of T2 as the starting time point of FMW, which is the time point of OD-SSB activation indication.</w:t>
      </w:r>
    </w:p>
    <w:p w14:paraId="5D5098CB">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MS Mincho" w:cs="Times New Roman"/>
          <w:i/>
          <w:iCs/>
          <w:sz w:val="20"/>
          <w:szCs w:val="20"/>
          <w:lang w:val="en-US" w:eastAsia="zh-CN" w:bidi="ar-SA"/>
        </w:rPr>
      </w:pPr>
      <w:r>
        <w:rPr>
          <w:rFonts w:hint="eastAsia"/>
          <w:b/>
          <w:bCs/>
          <w:i/>
          <w:iCs/>
          <w:sz w:val="20"/>
          <w:szCs w:val="20"/>
          <w:lang w:val="en-US" w:eastAsia="zh-CN"/>
        </w:rPr>
        <w:t xml:space="preserve">Proposal 4: Define the length of T2 as the known condition period. </w:t>
      </w:r>
      <w:r>
        <w:rPr>
          <w:rFonts w:hint="eastAsia"/>
          <w:b/>
          <w:bCs/>
          <w:i/>
          <w:iCs/>
          <w:sz w:val="20"/>
          <w:szCs w:val="20"/>
          <w:lang w:val="en-GB" w:eastAsia="zh-CN"/>
        </w:rPr>
        <w:t>5*max (measCycleSCell, DRX cycles)</w:t>
      </w:r>
      <w:r>
        <w:rPr>
          <w:rFonts w:hint="eastAsia"/>
          <w:b/>
          <w:bCs/>
          <w:i/>
          <w:iCs/>
          <w:sz w:val="20"/>
          <w:szCs w:val="20"/>
          <w:lang w:val="en-US" w:eastAsia="zh-CN"/>
        </w:rPr>
        <w:t xml:space="preserve"> for FR1 and 4s for FR2.</w:t>
      </w:r>
    </w:p>
    <w:p w14:paraId="1ACAB934">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 xml:space="preserve">Proposal 5: If OD-SSB further activation/reconfiguration within T2, UE is not required to perform </w:t>
      </w:r>
      <w:r>
        <w:rPr>
          <w:rFonts w:hint="default"/>
          <w:b/>
          <w:bCs/>
          <w:i/>
          <w:iCs/>
          <w:sz w:val="20"/>
          <w:szCs w:val="20"/>
          <w:lang w:val="en-US" w:eastAsia="zh-CN"/>
        </w:rPr>
        <w:t>‘</w:t>
      </w:r>
      <w:r>
        <w:rPr>
          <w:rFonts w:hint="eastAsia"/>
          <w:b/>
          <w:bCs/>
          <w:i/>
          <w:iCs/>
          <w:sz w:val="20"/>
          <w:szCs w:val="20"/>
          <w:lang w:val="en-US" w:eastAsia="zh-CN"/>
        </w:rPr>
        <w:t>fast measurement</w:t>
      </w:r>
      <w:r>
        <w:rPr>
          <w:rFonts w:hint="default"/>
          <w:b/>
          <w:bCs/>
          <w:i/>
          <w:iCs/>
          <w:sz w:val="20"/>
          <w:szCs w:val="20"/>
          <w:lang w:val="en-US" w:eastAsia="zh-CN"/>
        </w:rPr>
        <w:t>’</w:t>
      </w:r>
      <w:r>
        <w:rPr>
          <w:rFonts w:hint="eastAsia"/>
          <w:b/>
          <w:bCs/>
          <w:i/>
          <w:iCs/>
          <w:sz w:val="20"/>
          <w:szCs w:val="20"/>
          <w:lang w:val="en-US" w:eastAsia="zh-CN"/>
        </w:rPr>
        <w:t xml:space="preserve"> but follows legacy deactivated SCell measurement requirement.</w:t>
      </w:r>
    </w:p>
    <w:p w14:paraId="36E8F4A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6: For Alt Time-C2 case, the measurement requirement in FMW and the SCell activation delay requirement shall be defined based on OD-SSB periodicity.</w:t>
      </w:r>
    </w:p>
    <w:p w14:paraId="5B8786A6">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7: For Scenario 3 that OD-SSB and AO-SSB are within different frequencies, the Case 2 deactivated SCell measurement procedure can be reused, and add one more note that the measurement shall be based on OD-SSB if OD-SSB is activated and the new servingCellMO is configured.</w:t>
      </w:r>
    </w:p>
    <w:p w14:paraId="63842897">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8: For Scenario 3 that OD-SSB and AO-SSB are within different frequencies, when UE measure the OD-SSB in FMW, the neighbour cell measurement on AO-SSB carrier shall be skipped; when UE measure the OD-SSB in slow mode, the neighbour cell measurement on AO-SSB carrier can be treated as inter-frequency measurement without MG.</w:t>
      </w:r>
    </w:p>
    <w:p w14:paraId="33B4CA69">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9: Reuse the legacy known/unknown cell condition period for FR1 and FR2, i.e. max(5*measCycleSCell, 5*DRX cycles) in FR1 or 4s for UE supporting power class 1/5 and 3s for UE supporting power class 2/3/4  in FR2.</w:t>
      </w:r>
    </w:p>
    <w:p w14:paraId="1929D3F4">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b/>
          <w:bCs/>
          <w:i/>
          <w:iCs/>
          <w:sz w:val="20"/>
          <w:szCs w:val="20"/>
          <w:lang w:val="en-US" w:eastAsia="zh-CN"/>
        </w:rPr>
      </w:pPr>
      <w:r>
        <w:rPr>
          <w:rFonts w:hint="eastAsia"/>
          <w:b/>
          <w:bCs/>
          <w:i/>
          <w:iCs/>
          <w:sz w:val="20"/>
          <w:szCs w:val="20"/>
          <w:lang w:val="en-US" w:eastAsia="zh-CN"/>
        </w:rPr>
        <w:t>Proposal 10: The SSB measured for known cell condition and the SSB used in SCell activation procedure can be same or different.</w:t>
      </w:r>
    </w:p>
    <w:p w14:paraId="670957D8">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11: For SCell activation detail requirement:</w:t>
      </w:r>
    </w:p>
    <w:p w14:paraId="4C0CF948">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T</w:t>
      </w:r>
      <w:r>
        <w:rPr>
          <w:rFonts w:hint="default"/>
          <w:b/>
          <w:bCs/>
          <w:i/>
          <w:iCs/>
          <w:color w:val="000000" w:themeColor="text1"/>
          <w:sz w:val="20"/>
          <w:szCs w:val="20"/>
          <w:lang w:val="en-US" w:eastAsia="zh-CN"/>
        </w:rPr>
        <w:t>he current known SCell activation delay methodology can be reused</w:t>
      </w:r>
      <w:r>
        <w:rPr>
          <w:rFonts w:hint="eastAsia"/>
          <w:b/>
          <w:bCs/>
          <w:i/>
          <w:iCs/>
          <w:color w:val="000000" w:themeColor="text1"/>
          <w:sz w:val="20"/>
          <w:szCs w:val="20"/>
          <w:lang w:val="en-US" w:eastAsia="zh-CN"/>
        </w:rPr>
        <w:t xml:space="preserve"> for the following cases:</w:t>
      </w:r>
    </w:p>
    <w:p w14:paraId="4D04FD7D">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When</w:t>
      </w:r>
      <w:r>
        <w:rPr>
          <w:rFonts w:hint="default"/>
          <w:b/>
          <w:bCs/>
          <w:i/>
          <w:iCs/>
          <w:color w:val="000000" w:themeColor="text1"/>
          <w:sz w:val="20"/>
          <w:szCs w:val="20"/>
          <w:lang w:val="en-US" w:eastAsia="zh-CN"/>
        </w:rPr>
        <w:t xml:space="preserve"> the SSB measured for known cell condition and the SSB used in SCell activation procedure </w:t>
      </w:r>
      <w:r>
        <w:rPr>
          <w:rFonts w:hint="eastAsia"/>
          <w:b/>
          <w:bCs/>
          <w:i/>
          <w:iCs/>
          <w:color w:val="000000" w:themeColor="text1"/>
          <w:sz w:val="20"/>
          <w:szCs w:val="20"/>
          <w:lang w:val="en-US" w:eastAsia="zh-CN"/>
        </w:rPr>
        <w:t xml:space="preserve">are the </w:t>
      </w:r>
      <w:r>
        <w:rPr>
          <w:rFonts w:hint="default"/>
          <w:b/>
          <w:bCs/>
          <w:i/>
          <w:iCs/>
          <w:color w:val="000000" w:themeColor="text1"/>
          <w:sz w:val="20"/>
          <w:szCs w:val="20"/>
          <w:lang w:val="en-US" w:eastAsia="zh-CN"/>
        </w:rPr>
        <w:t>same</w:t>
      </w:r>
    </w:p>
    <w:p w14:paraId="4A16635C">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When</w:t>
      </w:r>
      <w:r>
        <w:rPr>
          <w:rFonts w:hint="default" w:eastAsia="宋体"/>
          <w:b/>
          <w:bCs/>
          <w:i/>
          <w:iCs/>
          <w:sz w:val="20"/>
          <w:szCs w:val="20"/>
          <w:lang w:val="en-US" w:eastAsia="zh-CN"/>
        </w:rPr>
        <w:t xml:space="preserve"> the SSB measured for known cell condition </w:t>
      </w:r>
      <w:r>
        <w:rPr>
          <w:rFonts w:hint="eastAsia" w:eastAsia="宋体"/>
          <w:b/>
          <w:bCs/>
          <w:i/>
          <w:iCs/>
          <w:sz w:val="20"/>
          <w:szCs w:val="20"/>
          <w:lang w:val="en-US" w:eastAsia="zh-CN"/>
        </w:rPr>
        <w:t xml:space="preserve">is AO-SSB not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OD-SSB</w:t>
      </w:r>
    </w:p>
    <w:p w14:paraId="10BE7AE4">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default"/>
          <w:b/>
          <w:bCs/>
          <w:i/>
          <w:iCs/>
          <w:color w:val="000000" w:themeColor="text1"/>
          <w:sz w:val="20"/>
          <w:szCs w:val="20"/>
          <w:lang w:val="en-US" w:eastAsia="zh-CN"/>
        </w:rPr>
      </w:pPr>
      <w:r>
        <w:rPr>
          <w:rFonts w:hint="eastAsia"/>
          <w:b/>
          <w:bCs/>
          <w:i/>
          <w:iCs/>
          <w:color w:val="000000" w:themeColor="text1"/>
          <w:sz w:val="20"/>
          <w:szCs w:val="20"/>
          <w:lang w:val="en-US" w:eastAsia="zh-CN"/>
        </w:rPr>
        <w:t>When</w:t>
      </w:r>
      <w:r>
        <w:rPr>
          <w:rFonts w:hint="eastAsia" w:eastAsia="宋体"/>
          <w:b/>
          <w:bCs/>
          <w:i/>
          <w:iCs/>
          <w:sz w:val="20"/>
          <w:szCs w:val="20"/>
          <w:lang w:val="en-US" w:eastAsia="zh-CN"/>
        </w:rPr>
        <w:t xml:space="preserve">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OD-SSB,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AO-SSB not on sync-raster</w:t>
      </w:r>
    </w:p>
    <w:p w14:paraId="5AF501BD">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Further study whether </w:t>
      </w:r>
      <w:r>
        <w:rPr>
          <w:rFonts w:hint="default" w:eastAsia="宋体"/>
          <w:b/>
          <w:bCs/>
          <w:i/>
          <w:iCs/>
          <w:sz w:val="20"/>
          <w:szCs w:val="20"/>
          <w:lang w:val="en-US" w:eastAsia="zh-CN"/>
        </w:rPr>
        <w:t>the AGC adjustment time should be included in the known SCell activation delay requirement</w:t>
      </w:r>
      <w:r>
        <w:rPr>
          <w:rFonts w:hint="eastAsia" w:eastAsia="宋体"/>
          <w:b/>
          <w:bCs/>
          <w:i/>
          <w:iCs/>
          <w:sz w:val="20"/>
          <w:szCs w:val="20"/>
          <w:lang w:val="en-US" w:eastAsia="zh-CN"/>
        </w:rPr>
        <w:t>.</w:t>
      </w:r>
    </w:p>
    <w:p w14:paraId="19D3C6AC">
      <w:pPr>
        <w:keepNext w:val="0"/>
        <w:keepLines w:val="0"/>
        <w:pageBreakBefore w:val="0"/>
        <w:widowControl/>
        <w:numPr>
          <w:ilvl w:val="1"/>
          <w:numId w:val="10"/>
        </w:numPr>
        <w:kinsoku/>
        <w:wordWrap/>
        <w:overflowPunct w:val="0"/>
        <w:topLinePunct w:val="0"/>
        <w:autoSpaceDE w:val="0"/>
        <w:autoSpaceDN w:val="0"/>
        <w:bidi w:val="0"/>
        <w:adjustRightInd w:val="0"/>
        <w:snapToGrid/>
        <w:spacing w:before="60" w:after="60"/>
        <w:ind w:left="840" w:leftChars="0" w:hanging="420" w:firstLineChars="0"/>
        <w:jc w:val="both"/>
        <w:textAlignment w:val="auto"/>
        <w:rPr>
          <w:rFonts w:hint="eastAsia"/>
          <w:b/>
          <w:bCs/>
          <w:i/>
          <w:iCs/>
          <w:sz w:val="20"/>
          <w:szCs w:val="20"/>
          <w:lang w:val="en-US" w:eastAsia="zh-CN"/>
        </w:rPr>
      </w:pPr>
      <w:r>
        <w:rPr>
          <w:rFonts w:hint="eastAsia" w:eastAsia="宋体"/>
          <w:b/>
          <w:bCs/>
          <w:i/>
          <w:iCs/>
          <w:sz w:val="20"/>
          <w:szCs w:val="20"/>
          <w:lang w:val="en-US" w:eastAsia="zh-CN"/>
        </w:rPr>
        <w:t xml:space="preserve">When the </w:t>
      </w:r>
      <w:r>
        <w:rPr>
          <w:rFonts w:hint="default" w:eastAsia="宋体"/>
          <w:b/>
          <w:bCs/>
          <w:i/>
          <w:iCs/>
          <w:sz w:val="20"/>
          <w:szCs w:val="20"/>
          <w:lang w:val="en-US" w:eastAsia="zh-CN"/>
        </w:rPr>
        <w:t xml:space="preserve">SSB measured for known cell condition </w:t>
      </w:r>
      <w:r>
        <w:rPr>
          <w:rFonts w:hint="eastAsia" w:eastAsia="宋体"/>
          <w:b/>
          <w:bCs/>
          <w:i/>
          <w:iCs/>
          <w:sz w:val="20"/>
          <w:szCs w:val="20"/>
          <w:lang w:val="en-US" w:eastAsia="zh-CN"/>
        </w:rPr>
        <w:t xml:space="preserve">is always-on SSB on sync-raster, </w:t>
      </w:r>
      <w:r>
        <w:rPr>
          <w:rFonts w:hint="default" w:eastAsia="宋体"/>
          <w:b/>
          <w:bCs/>
          <w:i/>
          <w:iCs/>
          <w:sz w:val="20"/>
          <w:szCs w:val="20"/>
          <w:lang w:val="en-US" w:eastAsia="zh-CN"/>
        </w:rPr>
        <w:t xml:space="preserve">and the SSB used in SCell activation procedure </w:t>
      </w:r>
      <w:r>
        <w:rPr>
          <w:rFonts w:hint="eastAsia" w:eastAsia="宋体"/>
          <w:b/>
          <w:bCs/>
          <w:i/>
          <w:iCs/>
          <w:sz w:val="20"/>
          <w:szCs w:val="20"/>
          <w:lang w:val="en-US" w:eastAsia="zh-CN"/>
        </w:rPr>
        <w:t>is OD-SSB, due to the frequency location is</w:t>
      </w:r>
      <w:r>
        <w:rPr>
          <w:rFonts w:hint="default" w:eastAsia="宋体"/>
          <w:b/>
          <w:bCs/>
          <w:i/>
          <w:iCs/>
          <w:sz w:val="20"/>
          <w:szCs w:val="20"/>
          <w:lang w:val="en-US" w:eastAsia="zh-CN"/>
        </w:rPr>
        <w:t xml:space="preserve"> different</w:t>
      </w:r>
    </w:p>
    <w:p w14:paraId="56D7EC2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12: For UE additional processing time in deactivated SCell measurement, either introduce 2ms and 5ms with UE capability, or use one union 3ms for all UE.</w:t>
      </w:r>
    </w:p>
    <w:p w14:paraId="656381A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lang w:val="en-US" w:eastAsia="zh-CN"/>
        </w:rPr>
      </w:pPr>
      <w:r>
        <w:rPr>
          <w:rFonts w:hint="eastAsia"/>
          <w:b/>
          <w:bCs/>
          <w:i/>
          <w:iCs/>
          <w:sz w:val="20"/>
          <w:szCs w:val="20"/>
          <w:lang w:val="en-US" w:eastAsia="zh-CN"/>
        </w:rPr>
        <w:t>Proposal 13: For the case that time instance B</w:t>
      </w:r>
      <w:r>
        <w:rPr>
          <w:rFonts w:hint="default"/>
          <w:b/>
          <w:bCs/>
          <w:i/>
          <w:iCs/>
          <w:sz w:val="20"/>
          <w:szCs w:val="20"/>
          <w:lang w:val="en-US" w:eastAsia="zh-CN"/>
        </w:rPr>
        <w:t>’</w:t>
      </w:r>
      <w:r>
        <w:rPr>
          <w:rFonts w:hint="eastAsia"/>
          <w:b/>
          <w:bCs/>
          <w:i/>
          <w:iCs/>
          <w:sz w:val="20"/>
          <w:szCs w:val="20"/>
          <w:lang w:val="en-US" w:eastAsia="zh-CN"/>
        </w:rPr>
        <w:t xml:space="preserve"> doesn</w:t>
      </w:r>
      <w:r>
        <w:rPr>
          <w:rFonts w:hint="default"/>
          <w:b/>
          <w:bCs/>
          <w:i/>
          <w:iCs/>
          <w:sz w:val="20"/>
          <w:szCs w:val="20"/>
          <w:lang w:val="en-US" w:eastAsia="zh-CN"/>
        </w:rPr>
        <w:t>’</w:t>
      </w:r>
      <w:r>
        <w:rPr>
          <w:rFonts w:hint="eastAsia"/>
          <w:b/>
          <w:bCs/>
          <w:i/>
          <w:iCs/>
          <w:sz w:val="20"/>
          <w:szCs w:val="20"/>
          <w:lang w:val="en-US" w:eastAsia="zh-CN"/>
        </w:rPr>
        <w:t>t fall within an OD-SSB burst, confirm the working assumption of RAN1 that the time instance B = reception timing of OD-SSB deactivation +T_min, and the definition of T_min.</w:t>
      </w:r>
    </w:p>
    <w:p w14:paraId="3F290471">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lang w:val="en-US" w:eastAsia="zh-CN"/>
        </w:rPr>
      </w:pPr>
      <w:r>
        <w:rPr>
          <w:rFonts w:hint="eastAsia"/>
          <w:b/>
          <w:bCs/>
          <w:i/>
          <w:iCs/>
          <w:sz w:val="20"/>
          <w:szCs w:val="20"/>
          <w:lang w:val="en-US" w:eastAsia="zh-CN"/>
        </w:rPr>
        <w:t>Proposal 14: For Case 1 Scenario 2 and Case 2 Scenario 2 with AO-SSB not on the sync raster, the side condition of interruption shall include the measCycleSCell equal or longer than 640ms.</w:t>
      </w:r>
    </w:p>
    <w:p w14:paraId="773C91EC">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15: In Scenario#3B, after UE receiving the MAC-CE for updating the OD-SSB transmission parameter, the L1 measurement shall be based on the legacy framework and updated OD-SSB, the discussion of L3 measurement behavior can wait for RAN2</w:t>
      </w:r>
      <w:r>
        <w:rPr>
          <w:rFonts w:hint="default"/>
          <w:b/>
          <w:bCs/>
          <w:i/>
          <w:iCs/>
          <w:sz w:val="20"/>
          <w:szCs w:val="20"/>
          <w:lang w:val="en-US" w:eastAsia="zh-CN"/>
        </w:rPr>
        <w:t>’</w:t>
      </w:r>
      <w:r>
        <w:rPr>
          <w:rFonts w:hint="eastAsia"/>
          <w:b/>
          <w:bCs/>
          <w:i/>
          <w:iCs/>
          <w:sz w:val="20"/>
          <w:szCs w:val="20"/>
          <w:lang w:val="en-US" w:eastAsia="zh-CN"/>
        </w:rPr>
        <w:t>s input about SMTC design.</w:t>
      </w:r>
    </w:p>
    <w:p w14:paraId="543BDA98">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16: D</w:t>
      </w:r>
      <w:r>
        <w:rPr>
          <w:rFonts w:hint="eastAsia"/>
          <w:b/>
          <w:bCs/>
          <w:i/>
          <w:iCs/>
          <w:sz w:val="20"/>
          <w:szCs w:val="20"/>
          <w:lang w:val="en-GB" w:eastAsia="en-US"/>
        </w:rPr>
        <w:t>efine OD-SSB based multiple SCells activation delay requirements</w:t>
      </w:r>
      <w:r>
        <w:rPr>
          <w:rFonts w:hint="eastAsia"/>
          <w:b/>
          <w:bCs/>
          <w:i/>
          <w:iCs/>
          <w:sz w:val="20"/>
          <w:szCs w:val="20"/>
          <w:lang w:val="en-US" w:eastAsia="zh-CN"/>
        </w:rPr>
        <w:t xml:space="preserve"> with some limitation to applicable scenario, including:</w:t>
      </w:r>
    </w:p>
    <w:p w14:paraId="26E31EEB">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b/>
          <w:bCs/>
          <w:i/>
          <w:iCs/>
          <w:color w:val="000000" w:themeColor="text1"/>
          <w:sz w:val="20"/>
          <w:szCs w:val="20"/>
          <w:lang w:val="en-US" w:eastAsia="zh-CN"/>
        </w:rPr>
      </w:pPr>
      <w:r>
        <w:rPr>
          <w:rFonts w:hint="eastAsia"/>
          <w:b/>
          <w:bCs/>
          <w:i/>
          <w:iCs/>
          <w:color w:val="000000" w:themeColor="text1"/>
          <w:sz w:val="20"/>
          <w:szCs w:val="20"/>
          <w:lang w:val="en-US" w:eastAsia="zh-CN"/>
        </w:rPr>
        <w:t>OD-SSB fast measurement window among multi-OD-SSB carriers shall be non-overlapped with each other</w:t>
      </w:r>
    </w:p>
    <w:p w14:paraId="6DE9C796">
      <w:pPr>
        <w:keepNext w:val="0"/>
        <w:keepLines w:val="0"/>
        <w:pageBreakBefore w:val="0"/>
        <w:widowControl/>
        <w:numPr>
          <w:ilvl w:val="0"/>
          <w:numId w:val="10"/>
        </w:numPr>
        <w:kinsoku/>
        <w:wordWrap/>
        <w:overflowPunct w:val="0"/>
        <w:topLinePunct w:val="0"/>
        <w:autoSpaceDE w:val="0"/>
        <w:autoSpaceDN w:val="0"/>
        <w:bidi w:val="0"/>
        <w:adjustRightInd w:val="0"/>
        <w:snapToGrid/>
        <w:spacing w:before="60" w:after="60"/>
        <w:ind w:left="420" w:leftChars="0" w:hanging="420" w:firstLineChars="0"/>
        <w:jc w:val="both"/>
        <w:textAlignment w:val="auto"/>
        <w:rPr>
          <w:rFonts w:hint="eastAsia" w:eastAsia="宋体"/>
          <w:color w:val="000000" w:themeColor="text1"/>
          <w:sz w:val="20"/>
          <w:szCs w:val="20"/>
          <w:lang w:val="en-US" w:eastAsia="zh-CN"/>
        </w:rPr>
      </w:pPr>
      <w:r>
        <w:rPr>
          <w:rFonts w:hint="eastAsia"/>
          <w:b/>
          <w:bCs/>
          <w:i/>
          <w:iCs/>
          <w:color w:val="000000" w:themeColor="text1"/>
          <w:sz w:val="20"/>
          <w:szCs w:val="20"/>
          <w:lang w:val="en-US" w:eastAsia="zh-CN"/>
        </w:rPr>
        <w:t>all of the to-be-activated SCells shall trigger OD-SSB transmission</w:t>
      </w:r>
    </w:p>
    <w:p w14:paraId="22BCF079">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EC9ED9A">
      <w:pPr>
        <w:numPr>
          <w:ilvl w:val="0"/>
          <w:numId w:val="20"/>
        </w:numPr>
        <w:rPr>
          <w:rFonts w:hint="eastAsia"/>
          <w:sz w:val="20"/>
          <w:szCs w:val="20"/>
          <w:lang w:val="en-GB" w:eastAsia="zh-CN"/>
        </w:rPr>
      </w:pPr>
      <w:r>
        <w:rPr>
          <w:rFonts w:hint="eastAsia"/>
          <w:sz w:val="20"/>
          <w:szCs w:val="20"/>
          <w:lang w:val="en-US" w:eastAsia="zh-CN"/>
        </w:rPr>
        <w:t>R4-2504906, WF on RRM requirements for Netw_Energy_NR_enh_Part1, Ericsson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024D98"/>
    <w:multiLevelType w:val="multilevel"/>
    <w:tmpl w:val="8A024D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0B39303"/>
    <w:multiLevelType w:val="singleLevel"/>
    <w:tmpl w:val="A0B39303"/>
    <w:lvl w:ilvl="0" w:tentative="0">
      <w:start w:val="1"/>
      <w:numFmt w:val="decimal"/>
      <w:suff w:val="space"/>
      <w:lvlText w:val="[%1]"/>
      <w:lvlJc w:val="left"/>
    </w:lvl>
  </w:abstractNum>
  <w:abstractNum w:abstractNumId="2">
    <w:nsid w:val="D5445B62"/>
    <w:multiLevelType w:val="singleLevel"/>
    <w:tmpl w:val="D5445B62"/>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039357B0"/>
    <w:multiLevelType w:val="multilevel"/>
    <w:tmpl w:val="039357B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0C622FA8"/>
    <w:multiLevelType w:val="multilevel"/>
    <w:tmpl w:val="0C622F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EC668CF"/>
    <w:multiLevelType w:val="multilevel"/>
    <w:tmpl w:val="0EC668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FE9D84D"/>
    <w:multiLevelType w:val="multilevel"/>
    <w:tmpl w:val="0FE9D8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2AA70E86"/>
    <w:multiLevelType w:val="multilevel"/>
    <w:tmpl w:val="2AA70E8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3CD44539"/>
    <w:multiLevelType w:val="multilevel"/>
    <w:tmpl w:val="3CD4453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78614B6"/>
    <w:multiLevelType w:val="multilevel"/>
    <w:tmpl w:val="478614B6"/>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13">
    <w:nsid w:val="4CE24E7B"/>
    <w:multiLevelType w:val="multilevel"/>
    <w:tmpl w:val="4CE24E7B"/>
    <w:lvl w:ilvl="0" w:tentative="0">
      <w:start w:val="1"/>
      <w:numFmt w:val="bullet"/>
      <w:lvlText w:val=""/>
      <w:lvlJc w:val="left"/>
      <w:pPr>
        <w:tabs>
          <w:tab w:val="left" w:pos="0"/>
        </w:tabs>
        <w:ind w:left="0" w:hanging="360"/>
      </w:pPr>
      <w:rPr>
        <w:rFonts w:hint="default" w:ascii="Symbol" w:hAnsi="Symbol"/>
        <w:sz w:val="20"/>
      </w:rPr>
    </w:lvl>
    <w:lvl w:ilvl="1" w:tentative="0">
      <w:start w:val="1"/>
      <w:numFmt w:val="bullet"/>
      <w:lvlText w:val="o"/>
      <w:lvlJc w:val="left"/>
      <w:pPr>
        <w:tabs>
          <w:tab w:val="left" w:pos="720"/>
        </w:tabs>
        <w:ind w:left="720" w:hanging="360"/>
      </w:pPr>
      <w:rPr>
        <w:rFonts w:hint="default" w:ascii="Courier New" w:hAnsi="Courier New"/>
        <w:sz w:val="20"/>
      </w:rPr>
    </w:lvl>
    <w:lvl w:ilvl="2" w:tentative="0">
      <w:start w:val="1"/>
      <w:numFmt w:val="bullet"/>
      <w:lvlText w:val=""/>
      <w:lvlJc w:val="left"/>
      <w:pPr>
        <w:tabs>
          <w:tab w:val="left" w:pos="1440"/>
        </w:tabs>
        <w:ind w:left="1440" w:hanging="360"/>
      </w:pPr>
      <w:rPr>
        <w:rFonts w:hint="default" w:ascii="Symbol" w:hAnsi="Symbol"/>
        <w:sz w:val="20"/>
      </w:rPr>
    </w:lvl>
    <w:lvl w:ilvl="3" w:tentative="0">
      <w:start w:val="1"/>
      <w:numFmt w:val="bullet"/>
      <w:lvlText w:val=""/>
      <w:lvlJc w:val="left"/>
      <w:pPr>
        <w:tabs>
          <w:tab w:val="left" w:pos="2160"/>
        </w:tabs>
        <w:ind w:left="2160" w:hanging="360"/>
      </w:pPr>
      <w:rPr>
        <w:rFonts w:hint="default" w:ascii="Symbol" w:hAnsi="Symbol"/>
        <w:sz w:val="20"/>
      </w:rPr>
    </w:lvl>
    <w:lvl w:ilvl="4" w:tentative="0">
      <w:start w:val="1"/>
      <w:numFmt w:val="bullet"/>
      <w:lvlText w:val=""/>
      <w:lvlJc w:val="left"/>
      <w:pPr>
        <w:tabs>
          <w:tab w:val="left" w:pos="2880"/>
        </w:tabs>
        <w:ind w:left="2880" w:hanging="360"/>
      </w:pPr>
      <w:rPr>
        <w:rFonts w:hint="default" w:ascii="Symbol" w:hAnsi="Symbol"/>
        <w:sz w:val="20"/>
      </w:rPr>
    </w:lvl>
    <w:lvl w:ilvl="5" w:tentative="0">
      <w:start w:val="1"/>
      <w:numFmt w:val="bullet"/>
      <w:lvlText w:val=""/>
      <w:lvlJc w:val="left"/>
      <w:pPr>
        <w:tabs>
          <w:tab w:val="left" w:pos="3600"/>
        </w:tabs>
        <w:ind w:left="3600" w:hanging="360"/>
      </w:pPr>
      <w:rPr>
        <w:rFonts w:hint="default" w:ascii="Symbol" w:hAnsi="Symbol"/>
        <w:sz w:val="20"/>
      </w:rPr>
    </w:lvl>
    <w:lvl w:ilvl="6" w:tentative="0">
      <w:start w:val="1"/>
      <w:numFmt w:val="bullet"/>
      <w:lvlText w:val=""/>
      <w:lvlJc w:val="left"/>
      <w:pPr>
        <w:tabs>
          <w:tab w:val="left" w:pos="4320"/>
        </w:tabs>
        <w:ind w:left="4320" w:hanging="360"/>
      </w:pPr>
      <w:rPr>
        <w:rFonts w:hint="default" w:ascii="Symbol" w:hAnsi="Symbol"/>
        <w:sz w:val="20"/>
      </w:rPr>
    </w:lvl>
    <w:lvl w:ilvl="7" w:tentative="0">
      <w:start w:val="1"/>
      <w:numFmt w:val="bullet"/>
      <w:lvlText w:val=""/>
      <w:lvlJc w:val="left"/>
      <w:pPr>
        <w:tabs>
          <w:tab w:val="left" w:pos="5040"/>
        </w:tabs>
        <w:ind w:left="5040" w:hanging="360"/>
      </w:pPr>
      <w:rPr>
        <w:rFonts w:hint="default" w:ascii="Symbol" w:hAnsi="Symbol"/>
        <w:sz w:val="20"/>
      </w:rPr>
    </w:lvl>
    <w:lvl w:ilvl="8" w:tentative="0">
      <w:start w:val="1"/>
      <w:numFmt w:val="bullet"/>
      <w:lvlText w:val=""/>
      <w:lvlJc w:val="left"/>
      <w:pPr>
        <w:tabs>
          <w:tab w:val="left" w:pos="5760"/>
        </w:tabs>
        <w:ind w:left="5760" w:hanging="360"/>
      </w:pPr>
      <w:rPr>
        <w:rFonts w:hint="default" w:ascii="Symbol" w:hAnsi="Symbol"/>
        <w:sz w:val="20"/>
      </w:rPr>
    </w:lvl>
  </w:abstractNum>
  <w:abstractNum w:abstractNumId="1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5DF71C4F"/>
    <w:multiLevelType w:val="multilevel"/>
    <w:tmpl w:val="5DF71C4F"/>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abstractNum w:abstractNumId="16">
    <w:nsid w:val="66B035D3"/>
    <w:multiLevelType w:val="multilevel"/>
    <w:tmpl w:val="66B035D3"/>
    <w:lvl w:ilvl="0" w:tentative="0">
      <w:start w:val="0"/>
      <w:numFmt w:val="bullet"/>
      <w:lvlText w:val=""/>
      <w:lvlJc w:val="left"/>
      <w:pPr>
        <w:ind w:left="1619" w:hanging="360"/>
      </w:pPr>
      <w:rPr>
        <w:rFonts w:hint="default" w:ascii="Wingdings" w:hAnsi="Wingdings" w:eastAsia="Malgun Gothic" w:cs="Times New Roman"/>
      </w:rPr>
    </w:lvl>
    <w:lvl w:ilvl="1" w:tentative="0">
      <w:start w:val="1"/>
      <w:numFmt w:val="bullet"/>
      <w:lvlText w:val=""/>
      <w:lvlJc w:val="left"/>
      <w:pPr>
        <w:ind w:left="2139" w:hanging="440"/>
      </w:pPr>
      <w:rPr>
        <w:rFonts w:hint="default" w:ascii="Wingdings" w:hAnsi="Wingdings"/>
      </w:rPr>
    </w:lvl>
    <w:lvl w:ilvl="2" w:tentative="0">
      <w:start w:val="1"/>
      <w:numFmt w:val="bullet"/>
      <w:lvlText w:val=""/>
      <w:lvlJc w:val="left"/>
      <w:pPr>
        <w:ind w:left="2579" w:hanging="440"/>
      </w:pPr>
      <w:rPr>
        <w:rFonts w:hint="default" w:ascii="Wingdings" w:hAnsi="Wingdings"/>
      </w:rPr>
    </w:lvl>
    <w:lvl w:ilvl="3" w:tentative="0">
      <w:start w:val="1"/>
      <w:numFmt w:val="bullet"/>
      <w:lvlText w:val=""/>
      <w:lvlJc w:val="left"/>
      <w:pPr>
        <w:ind w:left="3019" w:hanging="440"/>
      </w:pPr>
      <w:rPr>
        <w:rFonts w:hint="default" w:ascii="Wingdings" w:hAnsi="Wingdings"/>
      </w:rPr>
    </w:lvl>
    <w:lvl w:ilvl="4" w:tentative="0">
      <w:start w:val="1"/>
      <w:numFmt w:val="bullet"/>
      <w:lvlText w:val=""/>
      <w:lvlJc w:val="left"/>
      <w:pPr>
        <w:ind w:left="3459" w:hanging="440"/>
      </w:pPr>
      <w:rPr>
        <w:rFonts w:hint="default" w:ascii="Wingdings" w:hAnsi="Wingdings"/>
      </w:rPr>
    </w:lvl>
    <w:lvl w:ilvl="5" w:tentative="0">
      <w:start w:val="1"/>
      <w:numFmt w:val="bullet"/>
      <w:lvlText w:val=""/>
      <w:lvlJc w:val="left"/>
      <w:pPr>
        <w:ind w:left="3899" w:hanging="440"/>
      </w:pPr>
      <w:rPr>
        <w:rFonts w:hint="default" w:ascii="Wingdings" w:hAnsi="Wingdings"/>
      </w:rPr>
    </w:lvl>
    <w:lvl w:ilvl="6" w:tentative="0">
      <w:start w:val="1"/>
      <w:numFmt w:val="bullet"/>
      <w:lvlText w:val=""/>
      <w:lvlJc w:val="left"/>
      <w:pPr>
        <w:ind w:left="4339" w:hanging="440"/>
      </w:pPr>
      <w:rPr>
        <w:rFonts w:hint="default" w:ascii="Wingdings" w:hAnsi="Wingdings"/>
      </w:rPr>
    </w:lvl>
    <w:lvl w:ilvl="7" w:tentative="0">
      <w:start w:val="1"/>
      <w:numFmt w:val="bullet"/>
      <w:lvlText w:val=""/>
      <w:lvlJc w:val="left"/>
      <w:pPr>
        <w:ind w:left="4779" w:hanging="440"/>
      </w:pPr>
      <w:rPr>
        <w:rFonts w:hint="default" w:ascii="Wingdings" w:hAnsi="Wingdings"/>
      </w:rPr>
    </w:lvl>
    <w:lvl w:ilvl="8" w:tentative="0">
      <w:start w:val="1"/>
      <w:numFmt w:val="bullet"/>
      <w:lvlText w:val=""/>
      <w:lvlJc w:val="left"/>
      <w:pPr>
        <w:ind w:left="5219" w:hanging="440"/>
      </w:pPr>
      <w:rPr>
        <w:rFonts w:hint="default" w:ascii="Wingdings" w:hAnsi="Wingdings"/>
      </w:rPr>
    </w:lvl>
  </w:abstractNum>
  <w:abstractNum w:abstractNumId="17">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9">
    <w:nsid w:val="742C1919"/>
    <w:multiLevelType w:val="multilevel"/>
    <w:tmpl w:val="742C19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8"/>
  </w:num>
  <w:num w:numId="2">
    <w:abstractNumId w:val="17"/>
  </w:num>
  <w:num w:numId="3">
    <w:abstractNumId w:val="8"/>
  </w:num>
  <w:num w:numId="4">
    <w:abstractNumId w:val="7"/>
  </w:num>
  <w:num w:numId="5">
    <w:abstractNumId w:val="4"/>
  </w:num>
  <w:num w:numId="6">
    <w:abstractNumId w:val="2"/>
  </w:num>
  <w:num w:numId="7">
    <w:abstractNumId w:val="9"/>
  </w:num>
  <w:num w:numId="8">
    <w:abstractNumId w:val="16"/>
  </w:num>
  <w:num w:numId="9">
    <w:abstractNumId w:val="0"/>
  </w:num>
  <w:num w:numId="10">
    <w:abstractNumId w:val="6"/>
  </w:num>
  <w:num w:numId="11">
    <w:abstractNumId w:val="14"/>
  </w:num>
  <w:num w:numId="12">
    <w:abstractNumId w:val="13"/>
  </w:num>
  <w:num w:numId="13">
    <w:abstractNumId w:val="10"/>
  </w:num>
  <w:num w:numId="14">
    <w:abstractNumId w:val="19"/>
  </w:num>
  <w:num w:numId="15">
    <w:abstractNumId w:val="5"/>
  </w:num>
  <w:num w:numId="16">
    <w:abstractNumId w:val="11"/>
  </w:num>
  <w:num w:numId="17">
    <w:abstractNumId w:val="3"/>
  </w:num>
  <w:num w:numId="18">
    <w:abstractNumId w:val="15"/>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5C2EEB"/>
    <w:rsid w:val="01793F6E"/>
    <w:rsid w:val="01C31C44"/>
    <w:rsid w:val="01FD3239"/>
    <w:rsid w:val="026C01AD"/>
    <w:rsid w:val="033D4193"/>
    <w:rsid w:val="03A2578D"/>
    <w:rsid w:val="03F16F56"/>
    <w:rsid w:val="0434763B"/>
    <w:rsid w:val="04605FB2"/>
    <w:rsid w:val="056C0B5C"/>
    <w:rsid w:val="059B2FBB"/>
    <w:rsid w:val="05AF7E38"/>
    <w:rsid w:val="05B66B2B"/>
    <w:rsid w:val="05C31792"/>
    <w:rsid w:val="05E25E39"/>
    <w:rsid w:val="05E73C3B"/>
    <w:rsid w:val="05E9310D"/>
    <w:rsid w:val="06380D63"/>
    <w:rsid w:val="06BE753C"/>
    <w:rsid w:val="06C938D1"/>
    <w:rsid w:val="06D13BC6"/>
    <w:rsid w:val="076F7A4C"/>
    <w:rsid w:val="0775691E"/>
    <w:rsid w:val="07E010CA"/>
    <w:rsid w:val="07FB2979"/>
    <w:rsid w:val="082E508D"/>
    <w:rsid w:val="08966482"/>
    <w:rsid w:val="08C81C0F"/>
    <w:rsid w:val="09063CAD"/>
    <w:rsid w:val="091F2183"/>
    <w:rsid w:val="0A726FAB"/>
    <w:rsid w:val="0AC91636"/>
    <w:rsid w:val="0AD74098"/>
    <w:rsid w:val="0AED7015"/>
    <w:rsid w:val="0B0624B4"/>
    <w:rsid w:val="0B3F7A8C"/>
    <w:rsid w:val="0B901DF3"/>
    <w:rsid w:val="0BB17874"/>
    <w:rsid w:val="0D400241"/>
    <w:rsid w:val="0F620A4D"/>
    <w:rsid w:val="10252A5E"/>
    <w:rsid w:val="103633B9"/>
    <w:rsid w:val="104A1A4F"/>
    <w:rsid w:val="105C4837"/>
    <w:rsid w:val="11BE0F59"/>
    <w:rsid w:val="125263AC"/>
    <w:rsid w:val="12F708E7"/>
    <w:rsid w:val="12FB52D6"/>
    <w:rsid w:val="13171A34"/>
    <w:rsid w:val="13204EEA"/>
    <w:rsid w:val="135A4C16"/>
    <w:rsid w:val="13B658D4"/>
    <w:rsid w:val="13C54761"/>
    <w:rsid w:val="144F009D"/>
    <w:rsid w:val="14594F29"/>
    <w:rsid w:val="14D1591A"/>
    <w:rsid w:val="14E02C25"/>
    <w:rsid w:val="15980B09"/>
    <w:rsid w:val="15D04344"/>
    <w:rsid w:val="15F8258F"/>
    <w:rsid w:val="16376C65"/>
    <w:rsid w:val="164F7B75"/>
    <w:rsid w:val="16C26C70"/>
    <w:rsid w:val="170D2C4E"/>
    <w:rsid w:val="175519EF"/>
    <w:rsid w:val="177640DE"/>
    <w:rsid w:val="187E0711"/>
    <w:rsid w:val="18831A63"/>
    <w:rsid w:val="194C056B"/>
    <w:rsid w:val="198E3F9B"/>
    <w:rsid w:val="19977565"/>
    <w:rsid w:val="19C6317D"/>
    <w:rsid w:val="1A1352D0"/>
    <w:rsid w:val="1A367ECB"/>
    <w:rsid w:val="1A5E6A80"/>
    <w:rsid w:val="1AA908A3"/>
    <w:rsid w:val="1AB03714"/>
    <w:rsid w:val="1B81057D"/>
    <w:rsid w:val="1C2A4303"/>
    <w:rsid w:val="1C4140A3"/>
    <w:rsid w:val="1C7E3BD3"/>
    <w:rsid w:val="1CBA70AF"/>
    <w:rsid w:val="1D2B280C"/>
    <w:rsid w:val="1D5B4C92"/>
    <w:rsid w:val="1D5F76BA"/>
    <w:rsid w:val="1DE54287"/>
    <w:rsid w:val="1DF035A9"/>
    <w:rsid w:val="1EB2708E"/>
    <w:rsid w:val="1F1A16CE"/>
    <w:rsid w:val="1F207F7C"/>
    <w:rsid w:val="1F595E8F"/>
    <w:rsid w:val="1F6714C5"/>
    <w:rsid w:val="201476B8"/>
    <w:rsid w:val="205A53FE"/>
    <w:rsid w:val="2120326D"/>
    <w:rsid w:val="21F31B70"/>
    <w:rsid w:val="2212587A"/>
    <w:rsid w:val="22394DC0"/>
    <w:rsid w:val="2261677D"/>
    <w:rsid w:val="22975B06"/>
    <w:rsid w:val="2306124D"/>
    <w:rsid w:val="230E3689"/>
    <w:rsid w:val="238D325A"/>
    <w:rsid w:val="238F7F15"/>
    <w:rsid w:val="23982CE6"/>
    <w:rsid w:val="23CF50B5"/>
    <w:rsid w:val="248F342A"/>
    <w:rsid w:val="2539010A"/>
    <w:rsid w:val="255C0D3D"/>
    <w:rsid w:val="257F1038"/>
    <w:rsid w:val="25AE3BCC"/>
    <w:rsid w:val="25C32E03"/>
    <w:rsid w:val="25EB7656"/>
    <w:rsid w:val="26455B2C"/>
    <w:rsid w:val="264E2E68"/>
    <w:rsid w:val="26C167B6"/>
    <w:rsid w:val="270D633C"/>
    <w:rsid w:val="27496E3C"/>
    <w:rsid w:val="2884631A"/>
    <w:rsid w:val="289C2D87"/>
    <w:rsid w:val="28A67D37"/>
    <w:rsid w:val="28CB714E"/>
    <w:rsid w:val="296A7194"/>
    <w:rsid w:val="296F73E8"/>
    <w:rsid w:val="29AF71E8"/>
    <w:rsid w:val="29D72AB8"/>
    <w:rsid w:val="29DD14E4"/>
    <w:rsid w:val="29E7224E"/>
    <w:rsid w:val="2A2B6CE0"/>
    <w:rsid w:val="2A6F3665"/>
    <w:rsid w:val="2A807AE4"/>
    <w:rsid w:val="2A86553C"/>
    <w:rsid w:val="2BA00839"/>
    <w:rsid w:val="2C5C2FEC"/>
    <w:rsid w:val="2C5C418D"/>
    <w:rsid w:val="2C954971"/>
    <w:rsid w:val="2CDB04FB"/>
    <w:rsid w:val="2D202CAF"/>
    <w:rsid w:val="2D247C96"/>
    <w:rsid w:val="2D8E7097"/>
    <w:rsid w:val="2D921625"/>
    <w:rsid w:val="2DC659D1"/>
    <w:rsid w:val="2DD75F9C"/>
    <w:rsid w:val="2E464966"/>
    <w:rsid w:val="2E535EC2"/>
    <w:rsid w:val="2E683C59"/>
    <w:rsid w:val="2E75108A"/>
    <w:rsid w:val="2E871184"/>
    <w:rsid w:val="2E9E6061"/>
    <w:rsid w:val="2F5838B9"/>
    <w:rsid w:val="2FF5073B"/>
    <w:rsid w:val="3007171F"/>
    <w:rsid w:val="309701BA"/>
    <w:rsid w:val="312749F9"/>
    <w:rsid w:val="328479C9"/>
    <w:rsid w:val="328A418D"/>
    <w:rsid w:val="330F7115"/>
    <w:rsid w:val="3346489F"/>
    <w:rsid w:val="346B09B7"/>
    <w:rsid w:val="34785525"/>
    <w:rsid w:val="36164F55"/>
    <w:rsid w:val="365E056F"/>
    <w:rsid w:val="3676329D"/>
    <w:rsid w:val="36A67874"/>
    <w:rsid w:val="372F4478"/>
    <w:rsid w:val="38133AD1"/>
    <w:rsid w:val="38413D7F"/>
    <w:rsid w:val="38771140"/>
    <w:rsid w:val="3895132C"/>
    <w:rsid w:val="38C53396"/>
    <w:rsid w:val="38E4448D"/>
    <w:rsid w:val="39E43EC7"/>
    <w:rsid w:val="3A10328B"/>
    <w:rsid w:val="3A1F0736"/>
    <w:rsid w:val="3A622FD7"/>
    <w:rsid w:val="3ACB16BC"/>
    <w:rsid w:val="3C045223"/>
    <w:rsid w:val="3C0B377F"/>
    <w:rsid w:val="3C66551A"/>
    <w:rsid w:val="3CE57EB2"/>
    <w:rsid w:val="3CE6268C"/>
    <w:rsid w:val="3CE70268"/>
    <w:rsid w:val="3D3F1B31"/>
    <w:rsid w:val="3D757E60"/>
    <w:rsid w:val="3D780066"/>
    <w:rsid w:val="3DCE20FC"/>
    <w:rsid w:val="3E6A7347"/>
    <w:rsid w:val="3E78350E"/>
    <w:rsid w:val="3EC80307"/>
    <w:rsid w:val="3EDE44D4"/>
    <w:rsid w:val="3EFE0BDC"/>
    <w:rsid w:val="3FCE5A5F"/>
    <w:rsid w:val="40061999"/>
    <w:rsid w:val="406D6A02"/>
    <w:rsid w:val="41766342"/>
    <w:rsid w:val="4195149B"/>
    <w:rsid w:val="419A3079"/>
    <w:rsid w:val="41B96EC5"/>
    <w:rsid w:val="41F40926"/>
    <w:rsid w:val="420333A8"/>
    <w:rsid w:val="42272596"/>
    <w:rsid w:val="430A0C58"/>
    <w:rsid w:val="43123FDF"/>
    <w:rsid w:val="43891F14"/>
    <w:rsid w:val="438C6F3B"/>
    <w:rsid w:val="4428047E"/>
    <w:rsid w:val="4434225B"/>
    <w:rsid w:val="443D3D86"/>
    <w:rsid w:val="446B2DE2"/>
    <w:rsid w:val="45263B26"/>
    <w:rsid w:val="45886427"/>
    <w:rsid w:val="45A54B3A"/>
    <w:rsid w:val="45A749EE"/>
    <w:rsid w:val="45F70928"/>
    <w:rsid w:val="463830C3"/>
    <w:rsid w:val="469C1468"/>
    <w:rsid w:val="46A8131D"/>
    <w:rsid w:val="46DB4C8A"/>
    <w:rsid w:val="47117ED3"/>
    <w:rsid w:val="47B63C6D"/>
    <w:rsid w:val="49514C47"/>
    <w:rsid w:val="4A6045A0"/>
    <w:rsid w:val="4A7D13F1"/>
    <w:rsid w:val="4AA27C3D"/>
    <w:rsid w:val="4ACC335E"/>
    <w:rsid w:val="4B1E335D"/>
    <w:rsid w:val="4B303F46"/>
    <w:rsid w:val="4B920C94"/>
    <w:rsid w:val="4BD06085"/>
    <w:rsid w:val="4C03058A"/>
    <w:rsid w:val="4C5002EC"/>
    <w:rsid w:val="4CC9678E"/>
    <w:rsid w:val="4CF3615A"/>
    <w:rsid w:val="4CF55FFC"/>
    <w:rsid w:val="4D1F0167"/>
    <w:rsid w:val="4D564A17"/>
    <w:rsid w:val="4DCA3EC3"/>
    <w:rsid w:val="4E2931CA"/>
    <w:rsid w:val="4E3A6736"/>
    <w:rsid w:val="4E4D5343"/>
    <w:rsid w:val="4E6C0BC5"/>
    <w:rsid w:val="4EBC2103"/>
    <w:rsid w:val="4EFF1E24"/>
    <w:rsid w:val="4F347455"/>
    <w:rsid w:val="4F7132A5"/>
    <w:rsid w:val="4F8A27BF"/>
    <w:rsid w:val="4FAF0931"/>
    <w:rsid w:val="500862DC"/>
    <w:rsid w:val="503D233C"/>
    <w:rsid w:val="50406436"/>
    <w:rsid w:val="504A47C7"/>
    <w:rsid w:val="508E6F34"/>
    <w:rsid w:val="51193AF8"/>
    <w:rsid w:val="51A9219C"/>
    <w:rsid w:val="52A0321A"/>
    <w:rsid w:val="52F014E6"/>
    <w:rsid w:val="53205BAB"/>
    <w:rsid w:val="53AC779A"/>
    <w:rsid w:val="53B2169C"/>
    <w:rsid w:val="541819CC"/>
    <w:rsid w:val="541B64BA"/>
    <w:rsid w:val="54343997"/>
    <w:rsid w:val="548B3E7D"/>
    <w:rsid w:val="54A32364"/>
    <w:rsid w:val="54CF07B4"/>
    <w:rsid w:val="550F4C67"/>
    <w:rsid w:val="55633225"/>
    <w:rsid w:val="55855327"/>
    <w:rsid w:val="55A209EE"/>
    <w:rsid w:val="560918AE"/>
    <w:rsid w:val="56134310"/>
    <w:rsid w:val="5670596C"/>
    <w:rsid w:val="567E1C30"/>
    <w:rsid w:val="56864D16"/>
    <w:rsid w:val="57107129"/>
    <w:rsid w:val="575F74D4"/>
    <w:rsid w:val="57642B94"/>
    <w:rsid w:val="57761081"/>
    <w:rsid w:val="5796443F"/>
    <w:rsid w:val="57C552B8"/>
    <w:rsid w:val="58AA2F55"/>
    <w:rsid w:val="59316355"/>
    <w:rsid w:val="5A0D7524"/>
    <w:rsid w:val="5A624644"/>
    <w:rsid w:val="5A650F37"/>
    <w:rsid w:val="5A6F7ADF"/>
    <w:rsid w:val="5A9A54FC"/>
    <w:rsid w:val="5B0372E4"/>
    <w:rsid w:val="5B1248DB"/>
    <w:rsid w:val="5B475FB3"/>
    <w:rsid w:val="5C0D6491"/>
    <w:rsid w:val="5C1D09D3"/>
    <w:rsid w:val="5C3F0114"/>
    <w:rsid w:val="5D0F6D8D"/>
    <w:rsid w:val="5D111C3D"/>
    <w:rsid w:val="5D52426E"/>
    <w:rsid w:val="5E19471E"/>
    <w:rsid w:val="5E616234"/>
    <w:rsid w:val="5E6B3912"/>
    <w:rsid w:val="5EC475D6"/>
    <w:rsid w:val="5EFC6FEB"/>
    <w:rsid w:val="5F5D21FE"/>
    <w:rsid w:val="5FAE6F2D"/>
    <w:rsid w:val="5FB574AB"/>
    <w:rsid w:val="5FC86F8E"/>
    <w:rsid w:val="5FD22CE7"/>
    <w:rsid w:val="60046178"/>
    <w:rsid w:val="60455742"/>
    <w:rsid w:val="60761EEA"/>
    <w:rsid w:val="60F65564"/>
    <w:rsid w:val="61253125"/>
    <w:rsid w:val="617B7CAA"/>
    <w:rsid w:val="61A76F12"/>
    <w:rsid w:val="61F5344E"/>
    <w:rsid w:val="62530116"/>
    <w:rsid w:val="628A493D"/>
    <w:rsid w:val="62DF6110"/>
    <w:rsid w:val="63792484"/>
    <w:rsid w:val="63BA7386"/>
    <w:rsid w:val="63E6352D"/>
    <w:rsid w:val="64444848"/>
    <w:rsid w:val="64502BD8"/>
    <w:rsid w:val="658F59CA"/>
    <w:rsid w:val="667C7355"/>
    <w:rsid w:val="673F572B"/>
    <w:rsid w:val="67F33176"/>
    <w:rsid w:val="67F9721F"/>
    <w:rsid w:val="68734C0E"/>
    <w:rsid w:val="688D6724"/>
    <w:rsid w:val="6A13360C"/>
    <w:rsid w:val="6A1B0A0D"/>
    <w:rsid w:val="6A4D75E7"/>
    <w:rsid w:val="6B297D4F"/>
    <w:rsid w:val="6B5C059F"/>
    <w:rsid w:val="6B8B57B2"/>
    <w:rsid w:val="6BDC7C84"/>
    <w:rsid w:val="6C3C1BF0"/>
    <w:rsid w:val="6C9A7CBE"/>
    <w:rsid w:val="6CEC68F6"/>
    <w:rsid w:val="6D376B5F"/>
    <w:rsid w:val="6DEB4013"/>
    <w:rsid w:val="6E156513"/>
    <w:rsid w:val="6E534F24"/>
    <w:rsid w:val="6E7C3829"/>
    <w:rsid w:val="6EA34CC1"/>
    <w:rsid w:val="700379F2"/>
    <w:rsid w:val="700904BE"/>
    <w:rsid w:val="703B4A14"/>
    <w:rsid w:val="70534BFD"/>
    <w:rsid w:val="714F65D4"/>
    <w:rsid w:val="71A231AE"/>
    <w:rsid w:val="71D432D4"/>
    <w:rsid w:val="71EA4F92"/>
    <w:rsid w:val="727805A8"/>
    <w:rsid w:val="727D7F3E"/>
    <w:rsid w:val="72F71F3E"/>
    <w:rsid w:val="737870E7"/>
    <w:rsid w:val="738E1AE0"/>
    <w:rsid w:val="748C49C6"/>
    <w:rsid w:val="74A80BE9"/>
    <w:rsid w:val="74F9640C"/>
    <w:rsid w:val="75307AD5"/>
    <w:rsid w:val="75820703"/>
    <w:rsid w:val="758552FA"/>
    <w:rsid w:val="758C6A37"/>
    <w:rsid w:val="75FA3264"/>
    <w:rsid w:val="7656513E"/>
    <w:rsid w:val="767543BB"/>
    <w:rsid w:val="76A87E18"/>
    <w:rsid w:val="76B71C18"/>
    <w:rsid w:val="773853D9"/>
    <w:rsid w:val="77A921E9"/>
    <w:rsid w:val="77F5053C"/>
    <w:rsid w:val="78693363"/>
    <w:rsid w:val="78762E01"/>
    <w:rsid w:val="7883331E"/>
    <w:rsid w:val="78A20C1B"/>
    <w:rsid w:val="78B33A12"/>
    <w:rsid w:val="78D7305C"/>
    <w:rsid w:val="790A3B1B"/>
    <w:rsid w:val="79951646"/>
    <w:rsid w:val="79AD4764"/>
    <w:rsid w:val="7A7535BE"/>
    <w:rsid w:val="7AD71133"/>
    <w:rsid w:val="7B2569DF"/>
    <w:rsid w:val="7B4C0432"/>
    <w:rsid w:val="7BBB337B"/>
    <w:rsid w:val="7BC86AA4"/>
    <w:rsid w:val="7BC93DFF"/>
    <w:rsid w:val="7C161845"/>
    <w:rsid w:val="7C1C78B3"/>
    <w:rsid w:val="7C3B4CC2"/>
    <w:rsid w:val="7C462D84"/>
    <w:rsid w:val="7DDF358F"/>
    <w:rsid w:val="7E3C3FAA"/>
    <w:rsid w:val="7E86642D"/>
    <w:rsid w:val="7EA96B5C"/>
    <w:rsid w:val="7EC93670"/>
    <w:rsid w:val="7F0740B3"/>
    <w:rsid w:val="7F4362F3"/>
    <w:rsid w:val="7F73742C"/>
    <w:rsid w:val="7FAB0C76"/>
    <w:rsid w:val="7FD654DF"/>
    <w:rsid w:val="7FF953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8"/>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9"/>
    <w:semiHidden/>
    <w:unhideWhenUsed/>
    <w:qFormat/>
    <w:uiPriority w:val="99"/>
    <w:rPr>
      <w:rFonts w:ascii="Cambria Math" w:hAnsi="Cambria Math" w:eastAsia="Cambria Math"/>
      <w:sz w:val="20"/>
      <w:szCs w:val="20"/>
    </w:rPr>
  </w:style>
  <w:style w:type="paragraph" w:styleId="13">
    <w:name w:val="annotation text"/>
    <w:basedOn w:val="1"/>
    <w:link w:val="51"/>
    <w:unhideWhenUsed/>
    <w:qFormat/>
    <w:uiPriority w:val="99"/>
  </w:style>
  <w:style w:type="paragraph" w:styleId="14">
    <w:name w:val="Body Text"/>
    <w:basedOn w:val="1"/>
    <w:qFormat/>
    <w:uiPriority w:val="0"/>
  </w:style>
  <w:style w:type="paragraph" w:styleId="15">
    <w:name w:val="List 2"/>
    <w:basedOn w:val="16"/>
    <w:qFormat/>
    <w:uiPriority w:val="0"/>
    <w:pPr>
      <w:ind w:left="851"/>
    </w:pPr>
  </w:style>
  <w:style w:type="paragraph" w:styleId="16">
    <w:name w:val="List"/>
    <w:basedOn w:val="1"/>
    <w:semiHidden/>
    <w:unhideWhenUsed/>
    <w:qFormat/>
    <w:uiPriority w:val="99"/>
    <w:pPr>
      <w:ind w:left="200" w:hanging="200" w:hangingChars="200"/>
      <w:contextualSpacing/>
    </w:pPr>
  </w:style>
  <w:style w:type="paragraph" w:styleId="17">
    <w:name w:val="Balloon Text"/>
    <w:basedOn w:val="1"/>
    <w:link w:val="49"/>
    <w:semiHidden/>
    <w:unhideWhenUsed/>
    <w:qFormat/>
    <w:uiPriority w:val="99"/>
    <w:rPr>
      <w:rFonts w:ascii="Cambria Math" w:hAnsi="Cambria Math" w:eastAsia="Cambria Math"/>
      <w:sz w:val="18"/>
      <w:szCs w:val="18"/>
    </w:rPr>
  </w:style>
  <w:style w:type="paragraph" w:styleId="18">
    <w:name w:val="footer"/>
    <w:basedOn w:val="1"/>
    <w:link w:val="50"/>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7"/>
    <w:qFormat/>
    <w:uiPriority w:val="99"/>
    <w:pPr>
      <w:tabs>
        <w:tab w:val="center" w:pos="4153"/>
        <w:tab w:val="right" w:pos="8306"/>
      </w:tabs>
    </w:pPr>
    <w:rPr>
      <w:rFonts w:eastAsia="Courier New"/>
      <w:sz w:val="20"/>
      <w:szCs w:val="20"/>
      <w:lang w:eastAsia="en-US"/>
    </w:rPr>
  </w:style>
  <w:style w:type="paragraph" w:styleId="20">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1">
    <w:name w:val="annotation subject"/>
    <w:basedOn w:val="13"/>
    <w:next w:val="13"/>
    <w:link w:val="52"/>
    <w:semiHidden/>
    <w:unhideWhenUsed/>
    <w:qFormat/>
    <w:uiPriority w:val="99"/>
    <w:rPr>
      <w:rFonts w:ascii="Cambria Math" w:hAnsi="Cambria Math"/>
      <w:b/>
      <w:bCs/>
      <w:sz w:val="20"/>
      <w:szCs w:val="20"/>
    </w:rPr>
  </w:style>
  <w:style w:type="table" w:styleId="23">
    <w:name w:val="Table Grid"/>
    <w:basedOn w:val="2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0"/>
    <w:rPr>
      <w:rFonts w:cs="Times New Roman"/>
      <w:color w:val="0000FF"/>
      <w:u w:val="single"/>
    </w:rPr>
  </w:style>
  <w:style w:type="character" w:styleId="26">
    <w:name w:val="annotation reference"/>
    <w:basedOn w:val="24"/>
    <w:semiHidden/>
    <w:unhideWhenUsed/>
    <w:qFormat/>
    <w:uiPriority w:val="99"/>
    <w:rPr>
      <w:sz w:val="21"/>
      <w:szCs w:val="21"/>
    </w:rPr>
  </w:style>
  <w:style w:type="character" w:customStyle="1" w:styleId="27">
    <w:name w:val="页眉 字符"/>
    <w:link w:val="19"/>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2"/>
    <w:semiHidden/>
    <w:qFormat/>
    <w:uiPriority w:val="99"/>
    <w:rPr>
      <w:rFonts w:ascii="Cambria Math" w:eastAsia="Cambria Math"/>
    </w:rPr>
  </w:style>
  <w:style w:type="paragraph" w:customStyle="1" w:styleId="30">
    <w:name w:val="TAC"/>
    <w:basedOn w:val="31"/>
    <w:link w:val="32"/>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1"/>
    <w:qFormat/>
    <w:uiPriority w:val="0"/>
    <w:rPr>
      <w:rFonts w:ascii="Courier New" w:hAnsi="Courier New"/>
      <w:b/>
      <w:kern w:val="20"/>
      <w:sz w:val="16"/>
      <w:lang w:eastAsia="en-US" w:bidi="ar-SA"/>
    </w:rPr>
  </w:style>
  <w:style w:type="character" w:customStyle="1" w:styleId="49">
    <w:name w:val="批注框文本 字符"/>
    <w:link w:val="17"/>
    <w:semiHidden/>
    <w:qFormat/>
    <w:uiPriority w:val="99"/>
    <w:rPr>
      <w:rFonts w:ascii="Cambria Math" w:eastAsia="Cambria Math"/>
      <w:sz w:val="18"/>
      <w:szCs w:val="18"/>
    </w:rPr>
  </w:style>
  <w:style w:type="character" w:customStyle="1" w:styleId="50">
    <w:name w:val="页脚 字符"/>
    <w:link w:val="18"/>
    <w:qFormat/>
    <w:uiPriority w:val="99"/>
    <w:rPr>
      <w:sz w:val="18"/>
      <w:szCs w:val="18"/>
    </w:rPr>
  </w:style>
  <w:style w:type="character" w:customStyle="1" w:styleId="51">
    <w:name w:val="批注文字 字符"/>
    <w:basedOn w:val="24"/>
    <w:link w:val="13"/>
    <w:qFormat/>
    <w:uiPriority w:val="99"/>
  </w:style>
  <w:style w:type="character" w:customStyle="1" w:styleId="52">
    <w:name w:val="批注主题 字符"/>
    <w:link w:val="21"/>
    <w:semiHidden/>
    <w:qFormat/>
    <w:uiPriority w:val="99"/>
    <w:rPr>
      <w:b/>
      <w:bCs/>
    </w:rPr>
  </w:style>
  <w:style w:type="paragraph" w:customStyle="1" w:styleId="53">
    <w:name w:val="B1"/>
    <w:basedOn w:val="16"/>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uiPriority w:val="0"/>
    <w:rPr>
      <w:lang w:val="en-GB"/>
    </w:rPr>
  </w:style>
  <w:style w:type="paragraph" w:customStyle="1" w:styleId="56">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4"/>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4"/>
    <w:qFormat/>
    <w:uiPriority w:val="0"/>
  </w:style>
  <w:style w:type="paragraph" w:customStyle="1" w:styleId="87">
    <w:name w:val="Comments"/>
    <w:basedOn w:val="1"/>
    <w:link w:val="88"/>
    <w:qFormat/>
    <w:uiPriority w:val="0"/>
    <w:pPr>
      <w:spacing w:before="40"/>
    </w:pPr>
    <w:rPr>
      <w:rFonts w:ascii="Arial" w:hAnsi="Arial" w:eastAsia="MS Mincho"/>
      <w:i/>
      <w:sz w:val="18"/>
      <w:lang w:val="en-GB" w:eastAsia="en-GB"/>
    </w:rPr>
  </w:style>
  <w:style w:type="character" w:customStyle="1" w:styleId="88">
    <w:name w:val="Comments Char"/>
    <w:link w:val="87"/>
    <w:qFormat/>
    <w:uiPriority w:val="0"/>
    <w:rPr>
      <w:rFonts w:ascii="Arial" w:hAnsi="Arial" w:eastAsia="MS Mincho"/>
      <w:i/>
      <w:sz w:val="18"/>
      <w:szCs w:val="24"/>
      <w:lang w:val="en-GB" w:eastAsia="en-GB"/>
    </w:rPr>
  </w:style>
  <w:style w:type="paragraph" w:customStyle="1" w:styleId="89">
    <w:name w:val="B3"/>
    <w:basedOn w:val="10"/>
    <w:qFormat/>
    <w:uiPriority w:val="0"/>
  </w:style>
  <w:style w:type="paragraph" w:customStyle="1" w:styleId="90">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11</Pages>
  <Words>1416</Words>
  <Characters>8076</Characters>
  <Lines>67</Lines>
  <Paragraphs>18</Paragraphs>
  <TotalTime>29</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2025-05-09T07:16:50Z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